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theme/themeOverride2.xml" ContentType="application/vnd.openxmlformats-officedocument.themeOverride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Override3.xml" ContentType="application/vnd.openxmlformats-officedocument.themeOverride+xml"/>
  <Override PartName="/word/charts/chart6.xml" ContentType="application/vnd.openxmlformats-officedocument.drawingml.chart+xml"/>
  <Override PartName="/word/theme/themeOverride4.xml" ContentType="application/vnd.openxmlformats-officedocument.themeOverride+xml"/>
  <Override PartName="/word/charts/chart7.xml" ContentType="application/vnd.openxmlformats-officedocument.drawingml.chart+xml"/>
  <Override PartName="/word/theme/themeOverride5.xml" ContentType="application/vnd.openxmlformats-officedocument.themeOverride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harts/colors1.xml" ContentType="application/vnd.ms-office.chartcolorstyle+xml"/>
  <Override PartName="/word/charts/style1.xml" ContentType="application/vnd.ms-office.chartstyle+xml"/>
  <Override PartName="/word/charts/colors2.xml" ContentType="application/vnd.ms-office.chartcolorstyle+xml"/>
  <Override PartName="/word/charts/style2.xml" ContentType="application/vnd.ms-office.chartsty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ACD" w:rsidRPr="00630ACD" w:rsidRDefault="005411EA" w:rsidP="00630A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pacing w:val="-8"/>
          <w:sz w:val="24"/>
          <w:szCs w:val="24"/>
          <w:lang w:eastAsia="ru-RU"/>
        </w:rPr>
      </w:pPr>
      <w:r w:rsidRPr="00630ACD">
        <w:rPr>
          <w:rFonts w:ascii="Times New Roman" w:eastAsia="Times New Roman" w:hAnsi="Times New Roman" w:cs="Times New Roman"/>
          <w:b/>
          <w:bCs/>
          <w:color w:val="333333"/>
          <w:spacing w:val="-8"/>
          <w:sz w:val="24"/>
          <w:szCs w:val="24"/>
          <w:lang w:eastAsia="ru-RU"/>
        </w:rPr>
        <w:t xml:space="preserve"> </w:t>
      </w:r>
    </w:p>
    <w:p w:rsidR="00630ACD" w:rsidRPr="004757B8" w:rsidRDefault="00FE5FEF" w:rsidP="00FE5F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  <w:t>С</w:t>
      </w:r>
      <w:r w:rsidR="005411EA" w:rsidRPr="004757B8"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  <w:t xml:space="preserve">сылаясь на статданные, также сообщил, что до сегодняшнего дня из числа граждан Таджикистана, участвовавших в вооружённых столкновениях зарубежных государств, </w:t>
      </w:r>
      <w:r w:rsidR="004757B8" w:rsidRPr="004757B8"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  <w:t xml:space="preserve">более 500 человек убиты и </w:t>
      </w:r>
      <w:r w:rsidR="005411EA" w:rsidRPr="004757B8"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  <w:t>675 человек были задержаны и привлечены к уголовной ответственности</w:t>
      </w:r>
      <w:proofErr w:type="gramStart"/>
      <w:r w:rsidR="005411EA" w:rsidRPr="004757B8"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  <w:t>.</w:t>
      </w:r>
      <w:proofErr w:type="gramEnd"/>
      <w:r w:rsidRPr="004757B8">
        <w:rPr>
          <w:rFonts w:ascii="Times New Roman" w:eastAsia="Times New Roman" w:hAnsi="Times New Roman" w:cs="Times New Roman"/>
          <w:b/>
          <w:bCs/>
          <w:color w:val="333333"/>
          <w:spacing w:val="-8"/>
          <w:sz w:val="36"/>
          <w:szCs w:val="36"/>
          <w:lang w:eastAsia="ru-RU"/>
        </w:rPr>
        <w:t xml:space="preserve"> </w:t>
      </w:r>
      <w:proofErr w:type="gramStart"/>
      <w:r w:rsidRPr="004757B8">
        <w:rPr>
          <w:rFonts w:ascii="Times New Roman" w:eastAsia="Times New Roman" w:hAnsi="Times New Roman" w:cs="Times New Roman"/>
          <w:b/>
          <w:bCs/>
          <w:color w:val="333333"/>
          <w:spacing w:val="-8"/>
          <w:sz w:val="36"/>
          <w:szCs w:val="36"/>
          <w:lang w:eastAsia="ru-RU"/>
        </w:rPr>
        <w:t>с</w:t>
      </w:r>
      <w:proofErr w:type="gramEnd"/>
      <w:r w:rsidRPr="004757B8">
        <w:rPr>
          <w:rFonts w:ascii="Times New Roman" w:eastAsia="Times New Roman" w:hAnsi="Times New Roman" w:cs="Times New Roman"/>
          <w:b/>
          <w:bCs/>
          <w:color w:val="333333"/>
          <w:spacing w:val="-8"/>
          <w:sz w:val="36"/>
          <w:szCs w:val="36"/>
          <w:lang w:eastAsia="ru-RU"/>
        </w:rPr>
        <w:t xml:space="preserve">казал </w:t>
      </w:r>
      <w:r>
        <w:rPr>
          <w:rFonts w:ascii="Times New Roman" w:eastAsia="Times New Roman" w:hAnsi="Times New Roman" w:cs="Times New Roman"/>
          <w:b/>
          <w:bCs/>
          <w:color w:val="333333"/>
          <w:spacing w:val="-8"/>
          <w:sz w:val="36"/>
          <w:szCs w:val="36"/>
          <w:lang w:eastAsia="ru-RU"/>
        </w:rPr>
        <w:t>П</w:t>
      </w:r>
      <w:r w:rsidRPr="004757B8">
        <w:rPr>
          <w:rFonts w:ascii="Times New Roman" w:eastAsia="Times New Roman" w:hAnsi="Times New Roman" w:cs="Times New Roman"/>
          <w:b/>
          <w:bCs/>
          <w:color w:val="333333"/>
          <w:spacing w:val="-8"/>
          <w:sz w:val="36"/>
          <w:szCs w:val="36"/>
          <w:lang w:eastAsia="ru-RU"/>
        </w:rPr>
        <w:t xml:space="preserve">резидент Таджикистана Эмомали </w:t>
      </w:r>
      <w:proofErr w:type="spellStart"/>
      <w:r w:rsidRPr="004757B8">
        <w:rPr>
          <w:rFonts w:ascii="Times New Roman" w:eastAsia="Times New Roman" w:hAnsi="Times New Roman" w:cs="Times New Roman"/>
          <w:b/>
          <w:bCs/>
          <w:color w:val="333333"/>
          <w:spacing w:val="-8"/>
          <w:sz w:val="36"/>
          <w:szCs w:val="36"/>
          <w:lang w:eastAsia="ru-RU"/>
        </w:rPr>
        <w:t>Рахмон</w:t>
      </w:r>
      <w:proofErr w:type="spellEnd"/>
      <w:r w:rsidRPr="004757B8">
        <w:rPr>
          <w:rFonts w:ascii="Times New Roman" w:eastAsia="Times New Roman" w:hAnsi="Times New Roman" w:cs="Times New Roman"/>
          <w:b/>
          <w:bCs/>
          <w:color w:val="333333"/>
          <w:spacing w:val="-8"/>
          <w:sz w:val="36"/>
          <w:szCs w:val="36"/>
          <w:lang w:eastAsia="ru-RU"/>
        </w:rPr>
        <w:t xml:space="preserve"> на встрече с представителями общественности 12 мая.</w:t>
      </w:r>
    </w:p>
    <w:p w:rsidR="005411EA" w:rsidRPr="00FE5FEF" w:rsidRDefault="00FE5FEF" w:rsidP="00FE5FEF">
      <w:pPr>
        <w:shd w:val="clear" w:color="auto" w:fill="FFFFFF"/>
        <w:spacing w:after="0" w:line="360" w:lineRule="atLeast"/>
        <w:jc w:val="both"/>
        <w:outlineLvl w:val="2"/>
        <w:rPr>
          <w:rFonts w:ascii="Times New Roman" w:eastAsia="Times New Roman" w:hAnsi="Times New Roman" w:cs="Times New Roman"/>
          <w:color w:val="337AB7"/>
          <w:spacing w:val="-8"/>
          <w:sz w:val="36"/>
          <w:szCs w:val="36"/>
          <w:u w:val="single"/>
          <w:lang w:eastAsia="ru-RU"/>
        </w:rPr>
      </w:pPr>
      <w:r w:rsidRPr="00FE5FEF"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  <w:t xml:space="preserve">         </w:t>
      </w:r>
      <w:r w:rsidR="005411EA" w:rsidRPr="00FE5FEF"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  <w:t>До сегод</w:t>
      </w:r>
      <w:r w:rsidR="00630ACD" w:rsidRPr="00FE5FEF"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  <w:t>няшнего времени, по его словам,</w:t>
      </w:r>
      <w:r w:rsidR="005411EA" w:rsidRPr="00FE5FEF"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  <w:t xml:space="preserve"> более 3400 граждан Таджикистана, которые были заняты незаконной религиозной учёбой за пределами страны, были возвращены на </w:t>
      </w:r>
      <w:proofErr w:type="spellStart"/>
      <w:r w:rsidR="005411EA" w:rsidRPr="00FE5FEF"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  <w:t>Родину</w:t>
      </w:r>
      <w:proofErr w:type="gramStart"/>
      <w:r w:rsidR="005411EA" w:rsidRPr="00FE5FEF"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  <w:t>.«</w:t>
      </w:r>
      <w:proofErr w:type="gramEnd"/>
      <w:r w:rsidR="005411EA" w:rsidRPr="00FE5FEF"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  <w:t>Но</w:t>
      </w:r>
      <w:proofErr w:type="spellEnd"/>
      <w:r w:rsidR="005411EA" w:rsidRPr="00FE5FEF"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  <w:lang w:eastAsia="ru-RU"/>
        </w:rPr>
        <w:t xml:space="preserve"> ещё почти 400 других находятся в так называемых религиозных учебных учреждениях зарубежных стран, которые должны быть возвращены в Таджикистан. </w:t>
      </w:r>
    </w:p>
    <w:p w:rsidR="00630ACD" w:rsidRPr="00FE5FEF" w:rsidRDefault="00630ACD" w:rsidP="00630A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7AB7"/>
          <w:spacing w:val="-8"/>
          <w:sz w:val="36"/>
          <w:szCs w:val="36"/>
          <w:u w:val="single"/>
          <w:lang w:eastAsia="ru-RU"/>
        </w:rPr>
      </w:pPr>
    </w:p>
    <w:p w:rsidR="00630ACD" w:rsidRPr="00630ACD" w:rsidRDefault="00630ACD" w:rsidP="004757B8">
      <w:pPr>
        <w:spacing w:line="360" w:lineRule="auto"/>
        <w:ind w:firstLine="708"/>
        <w:jc w:val="both"/>
        <w:rPr>
          <w:rFonts w:ascii="Times New Roman Tj" w:hAnsi="Times New Roman Tj" w:cs="Times New Roman"/>
          <w:sz w:val="24"/>
          <w:szCs w:val="24"/>
          <w:lang w:val="tg-Cyrl-TJ"/>
        </w:rPr>
      </w:pPr>
    </w:p>
    <w:tbl>
      <w:tblPr>
        <w:tblW w:w="82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7"/>
        <w:gridCol w:w="1102"/>
        <w:gridCol w:w="1360"/>
      </w:tblGrid>
      <w:tr w:rsidR="00630ACD" w:rsidRPr="00630ACD" w:rsidTr="00630ACD">
        <w:trPr>
          <w:trHeight w:val="1082"/>
          <w:jc w:val="center"/>
        </w:trPr>
        <w:tc>
          <w:tcPr>
            <w:tcW w:w="5817" w:type="dxa"/>
            <w:shd w:val="clear" w:color="auto" w:fill="002060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630ACD" w:rsidP="009D63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AC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g-Cyrl-TJ"/>
              </w:rPr>
              <w:t> </w:t>
            </w:r>
            <w:r w:rsidR="009D631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g-Cyrl-TJ"/>
              </w:rPr>
              <w:t>Преступление радикальное характера</w:t>
            </w:r>
            <w:r w:rsidRPr="00630AC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g-Cyrl-TJ"/>
              </w:rPr>
              <w:t xml:space="preserve"> </w:t>
            </w:r>
          </w:p>
        </w:tc>
        <w:tc>
          <w:tcPr>
            <w:tcW w:w="1102" w:type="dxa"/>
            <w:shd w:val="clear" w:color="auto" w:fill="002060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630ACD" w:rsidP="003E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A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</w:t>
            </w:r>
          </w:p>
        </w:tc>
        <w:tc>
          <w:tcPr>
            <w:tcW w:w="1360" w:type="dxa"/>
            <w:shd w:val="clear" w:color="auto" w:fill="002060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630ACD" w:rsidP="003E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A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</w:t>
            </w:r>
            <w:r w:rsidR="00FE5F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-2017</w:t>
            </w:r>
          </w:p>
        </w:tc>
      </w:tr>
      <w:tr w:rsidR="00630ACD" w:rsidRPr="00630ACD" w:rsidTr="00630ACD">
        <w:trPr>
          <w:trHeight w:val="568"/>
          <w:jc w:val="center"/>
        </w:trPr>
        <w:tc>
          <w:tcPr>
            <w:tcW w:w="5817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9D6310" w:rsidP="009D63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Терроризм</w:t>
            </w:r>
          </w:p>
        </w:tc>
        <w:tc>
          <w:tcPr>
            <w:tcW w:w="110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630ACD" w:rsidP="003E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AC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6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630ACD" w:rsidP="003E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AC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E5FEF">
              <w:rPr>
                <w:rFonts w:ascii="Times New Roman" w:hAnsi="Times New Roman" w:cs="Times New Roman"/>
                <w:sz w:val="24"/>
                <w:szCs w:val="24"/>
              </w:rPr>
              <w:t xml:space="preserve">     4</w:t>
            </w:r>
          </w:p>
        </w:tc>
      </w:tr>
      <w:tr w:rsidR="00630ACD" w:rsidRPr="00630ACD" w:rsidTr="00630ACD">
        <w:trPr>
          <w:trHeight w:val="676"/>
          <w:jc w:val="center"/>
        </w:trPr>
        <w:tc>
          <w:tcPr>
            <w:tcW w:w="5817" w:type="dxa"/>
            <w:shd w:val="clear" w:color="auto" w:fill="D6DCE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FE5FEF" w:rsidP="009D63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D6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Преступление террористического характера</w:t>
            </w:r>
          </w:p>
        </w:tc>
        <w:tc>
          <w:tcPr>
            <w:tcW w:w="1102" w:type="dxa"/>
            <w:shd w:val="clear" w:color="auto" w:fill="D6DCE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630ACD" w:rsidP="003E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ACD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360" w:type="dxa"/>
            <w:shd w:val="clear" w:color="auto" w:fill="D6DCE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630ACD" w:rsidP="003E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ACD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  <w:r w:rsidR="00FE5FEF">
              <w:rPr>
                <w:rFonts w:ascii="Times New Roman" w:hAnsi="Times New Roman" w:cs="Times New Roman"/>
                <w:sz w:val="24"/>
                <w:szCs w:val="24"/>
              </w:rPr>
              <w:t xml:space="preserve">   - 76</w:t>
            </w:r>
          </w:p>
        </w:tc>
      </w:tr>
      <w:tr w:rsidR="00630ACD" w:rsidRPr="00630ACD" w:rsidTr="00630ACD">
        <w:trPr>
          <w:trHeight w:val="402"/>
          <w:jc w:val="center"/>
        </w:trPr>
        <w:tc>
          <w:tcPr>
            <w:tcW w:w="5817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BC12A0" w:rsidP="00BC12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Преступления экстремистского</w:t>
            </w:r>
            <w:r w:rsidR="009D6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характера</w:t>
            </w:r>
            <w:r w:rsidR="00630ACD" w:rsidRPr="00630A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0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630ACD" w:rsidP="003E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ACD"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</w:p>
        </w:tc>
        <w:tc>
          <w:tcPr>
            <w:tcW w:w="136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FE5FEF" w:rsidP="00FE5F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386-  </w:t>
            </w:r>
          </w:p>
        </w:tc>
      </w:tr>
      <w:tr w:rsidR="00630ACD" w:rsidRPr="00630ACD" w:rsidTr="00630ACD">
        <w:trPr>
          <w:trHeight w:val="652"/>
          <w:jc w:val="center"/>
        </w:trPr>
        <w:tc>
          <w:tcPr>
            <w:tcW w:w="5817" w:type="dxa"/>
            <w:shd w:val="clear" w:color="auto" w:fill="D6DCE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9D6310" w:rsidP="00BC12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Преступление</w:t>
            </w:r>
            <w:r w:rsidRPr="00630A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30ACD" w:rsidRPr="00630A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="00BC12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радикального-</w:t>
            </w:r>
            <w:r w:rsidR="00BC12A0" w:rsidRPr="00630A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экстремис</w:t>
            </w:r>
            <w:r w:rsidR="00BC12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тского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характера</w:t>
            </w:r>
          </w:p>
        </w:tc>
        <w:tc>
          <w:tcPr>
            <w:tcW w:w="1102" w:type="dxa"/>
            <w:shd w:val="clear" w:color="auto" w:fill="D6DCE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630ACD" w:rsidP="003E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ACD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360" w:type="dxa"/>
            <w:shd w:val="clear" w:color="auto" w:fill="D6DCE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30ACD" w:rsidRPr="00630ACD" w:rsidRDefault="00630ACD" w:rsidP="003E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ACD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  <w:r w:rsidR="00FE5FEF">
              <w:rPr>
                <w:rFonts w:ascii="Times New Roman" w:hAnsi="Times New Roman" w:cs="Times New Roman"/>
                <w:sz w:val="24"/>
                <w:szCs w:val="24"/>
              </w:rPr>
              <w:t xml:space="preserve">  -  71</w:t>
            </w:r>
          </w:p>
        </w:tc>
      </w:tr>
    </w:tbl>
    <w:p w:rsidR="008C7908" w:rsidRPr="00630ACD" w:rsidRDefault="008C7908" w:rsidP="00630A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7AB7"/>
          <w:spacing w:val="-8"/>
          <w:sz w:val="24"/>
          <w:szCs w:val="24"/>
          <w:u w:val="single"/>
          <w:lang w:eastAsia="ru-RU"/>
        </w:rPr>
      </w:pPr>
    </w:p>
    <w:p w:rsidR="008C7908" w:rsidRPr="00630ACD" w:rsidRDefault="009D6310" w:rsidP="00B43A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7AB7"/>
          <w:spacing w:val="-8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337AB7"/>
          <w:spacing w:val="-8"/>
          <w:sz w:val="24"/>
          <w:szCs w:val="24"/>
          <w:u w:val="single"/>
          <w:lang w:eastAsia="ru-RU"/>
        </w:rPr>
        <w:t xml:space="preserve">           </w:t>
      </w:r>
    </w:p>
    <w:p w:rsidR="008C7908" w:rsidRPr="00630ACD" w:rsidRDefault="008C7908" w:rsidP="00630AC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7AB7"/>
          <w:spacing w:val="-8"/>
          <w:sz w:val="24"/>
          <w:szCs w:val="24"/>
          <w:u w:val="single"/>
          <w:lang w:eastAsia="ru-RU"/>
        </w:rPr>
      </w:pPr>
    </w:p>
    <w:p w:rsidR="008C7908" w:rsidRPr="00630ACD" w:rsidRDefault="009D6310" w:rsidP="009D6310">
      <w:pPr>
        <w:tabs>
          <w:tab w:val="left" w:pos="284"/>
          <w:tab w:val="left" w:pos="426"/>
        </w:tabs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</w:t>
      </w:r>
      <w:proofErr w:type="spellStart"/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>Диаграммаи</w:t>
      </w:r>
      <w:proofErr w:type="spellEnd"/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Роль религии  в социальной жизни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 xml:space="preserve"> Т</w:t>
      </w:r>
      <w:r>
        <w:rPr>
          <w:rFonts w:ascii="Times New Roman" w:hAnsi="Times New Roman" w:cs="Times New Roman"/>
          <w:b/>
          <w:bCs/>
          <w:sz w:val="24"/>
          <w:szCs w:val="24"/>
        </w:rPr>
        <w:t>аджикистан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  <w:lang w:val="en-US"/>
        </w:rPr>
        <w:t>N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>=1027, %)</w:t>
      </w:r>
    </w:p>
    <w:p w:rsidR="008C7908" w:rsidRPr="00630ACD" w:rsidRDefault="008C7908" w:rsidP="008C7908">
      <w:pPr>
        <w:tabs>
          <w:tab w:val="left" w:pos="284"/>
          <w:tab w:val="left" w:pos="426"/>
        </w:tabs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630AC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 wp14:anchorId="60CF47DC" wp14:editId="0B04ADEC">
            <wp:extent cx="5367131" cy="2289810"/>
            <wp:effectExtent l="0" t="0" r="5080" b="15240"/>
            <wp:docPr id="6" name="Диаграмма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D6310" w:rsidRDefault="009D6310" w:rsidP="00FE5FEF">
      <w:pPr>
        <w:spacing w:before="120" w:after="0"/>
        <w:jc w:val="both"/>
        <w:rPr>
          <w:rFonts w:ascii="Times New Roman" w:hAnsi="Times New Roman" w:cs="Times New Roman"/>
          <w:b/>
          <w:bCs/>
          <w:sz w:val="24"/>
          <w:szCs w:val="24"/>
          <w:lang w:val="tg-Cyrl-TJ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g-Cyrl-TJ"/>
        </w:rPr>
        <w:t xml:space="preserve">  </w:t>
      </w:r>
      <w:r w:rsidR="00FE5FEF">
        <w:rPr>
          <w:rFonts w:ascii="Times New Roman" w:hAnsi="Times New Roman" w:cs="Times New Roman"/>
          <w:b/>
          <w:bCs/>
          <w:sz w:val="24"/>
          <w:szCs w:val="24"/>
          <w:lang w:val="tg-Cyrl-TJ"/>
        </w:rPr>
        <w:t xml:space="preserve">Главн </w:t>
      </w:r>
      <w:r>
        <w:rPr>
          <w:rFonts w:ascii="Times New Roman" w:hAnsi="Times New Roman" w:cs="Times New Roman"/>
          <w:b/>
          <w:bCs/>
          <w:sz w:val="24"/>
          <w:szCs w:val="24"/>
          <w:lang w:val="tg-Cyrl-TJ"/>
        </w:rPr>
        <w:t xml:space="preserve"> рол</w:t>
      </w:r>
      <w:r w:rsidR="00FE5FEF">
        <w:rPr>
          <w:rFonts w:ascii="Times New Roman" w:hAnsi="Times New Roman" w:cs="Times New Roman"/>
          <w:b/>
          <w:bCs/>
          <w:sz w:val="24"/>
          <w:szCs w:val="24"/>
          <w:lang w:val="tg-Cyrl-TJ"/>
        </w:rPr>
        <w:t>ь</w:t>
      </w:r>
      <w:r>
        <w:rPr>
          <w:rFonts w:ascii="Times New Roman" w:hAnsi="Times New Roman" w:cs="Times New Roman"/>
          <w:b/>
          <w:bCs/>
          <w:sz w:val="24"/>
          <w:szCs w:val="24"/>
          <w:lang w:val="tg-Cyrl-TJ"/>
        </w:rPr>
        <w:t xml:space="preserve">  58,6</w:t>
      </w:r>
    </w:p>
    <w:p w:rsidR="009D6310" w:rsidRDefault="009D6310" w:rsidP="00640C01">
      <w:pPr>
        <w:spacing w:before="120" w:after="0"/>
        <w:jc w:val="both"/>
        <w:rPr>
          <w:rFonts w:ascii="Times New Roman" w:hAnsi="Times New Roman" w:cs="Times New Roman"/>
          <w:b/>
          <w:bCs/>
          <w:sz w:val="24"/>
          <w:szCs w:val="24"/>
          <w:lang w:val="tg-Cyrl-TJ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g-Cyrl-TJ"/>
        </w:rPr>
        <w:t xml:space="preserve">  Не очень большой роль 29,4</w:t>
      </w:r>
    </w:p>
    <w:p w:rsidR="009D6310" w:rsidRDefault="009D6310" w:rsidP="00640C01">
      <w:pPr>
        <w:spacing w:before="120" w:after="0"/>
        <w:jc w:val="both"/>
        <w:rPr>
          <w:rFonts w:ascii="Times New Roman" w:hAnsi="Times New Roman" w:cs="Times New Roman"/>
          <w:b/>
          <w:bCs/>
          <w:sz w:val="24"/>
          <w:szCs w:val="24"/>
          <w:lang w:val="tg-Cyrl-TJ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g-Cyrl-TJ"/>
        </w:rPr>
        <w:t xml:space="preserve">  Не какой роль неимееть 8,1</w:t>
      </w:r>
    </w:p>
    <w:p w:rsidR="009D6310" w:rsidRDefault="009D6310" w:rsidP="00640C01">
      <w:pPr>
        <w:spacing w:before="120" w:after="0"/>
        <w:jc w:val="both"/>
        <w:rPr>
          <w:rFonts w:ascii="Times New Roman" w:hAnsi="Times New Roman" w:cs="Times New Roman"/>
          <w:b/>
          <w:bCs/>
          <w:sz w:val="24"/>
          <w:szCs w:val="24"/>
          <w:lang w:val="tg-Cyrl-TJ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g-Cyrl-TJ"/>
        </w:rPr>
        <w:t xml:space="preserve">   Затрудняюс ответам 4,2</w:t>
      </w:r>
    </w:p>
    <w:p w:rsidR="009D6310" w:rsidRDefault="009D6310" w:rsidP="008C7908">
      <w:pPr>
        <w:spacing w:before="120"/>
        <w:jc w:val="both"/>
        <w:rPr>
          <w:rFonts w:ascii="Times New Roman" w:hAnsi="Times New Roman" w:cs="Times New Roman"/>
          <w:b/>
          <w:bCs/>
          <w:sz w:val="24"/>
          <w:szCs w:val="24"/>
          <w:lang w:val="tg-Cyrl-TJ"/>
        </w:rPr>
      </w:pPr>
    </w:p>
    <w:p w:rsidR="00BC12A0" w:rsidRDefault="00BC12A0" w:rsidP="008C7908">
      <w:pPr>
        <w:spacing w:before="120"/>
        <w:jc w:val="both"/>
        <w:rPr>
          <w:rFonts w:ascii="Times New Roman" w:hAnsi="Times New Roman" w:cs="Times New Roman"/>
          <w:b/>
          <w:bCs/>
          <w:sz w:val="24"/>
          <w:szCs w:val="24"/>
          <w:lang w:val="tg-Cyrl-TJ"/>
        </w:rPr>
      </w:pPr>
    </w:p>
    <w:p w:rsidR="00BC12A0" w:rsidRDefault="00BC12A0" w:rsidP="008C7908">
      <w:pPr>
        <w:spacing w:before="120"/>
        <w:jc w:val="both"/>
        <w:rPr>
          <w:rFonts w:ascii="Times New Roman" w:hAnsi="Times New Roman" w:cs="Times New Roman"/>
          <w:b/>
          <w:bCs/>
          <w:sz w:val="24"/>
          <w:szCs w:val="24"/>
          <w:lang w:val="tg-Cyrl-TJ"/>
        </w:rPr>
      </w:pPr>
    </w:p>
    <w:p w:rsidR="008C7908" w:rsidRPr="00630ACD" w:rsidRDefault="008C7908" w:rsidP="00640C01">
      <w:pPr>
        <w:spacing w:before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0ACD">
        <w:rPr>
          <w:rFonts w:ascii="Times New Roman" w:hAnsi="Times New Roman" w:cs="Times New Roman"/>
          <w:b/>
          <w:bCs/>
          <w:sz w:val="24"/>
          <w:szCs w:val="24"/>
          <w:lang w:val="tg-Cyrl-TJ"/>
        </w:rPr>
        <w:t xml:space="preserve">Диаграмма </w:t>
      </w:r>
      <w:r w:rsidR="009D6310">
        <w:rPr>
          <w:rFonts w:ascii="Times New Roman" w:hAnsi="Times New Roman" w:cs="Times New Roman"/>
          <w:b/>
          <w:bCs/>
          <w:sz w:val="24"/>
          <w:szCs w:val="24"/>
          <w:lang w:val="tg-Cyrl-TJ"/>
        </w:rPr>
        <w:t>2</w:t>
      </w:r>
      <w:r w:rsidRPr="00630ACD">
        <w:rPr>
          <w:rFonts w:ascii="Times New Roman" w:hAnsi="Times New Roman" w:cs="Times New Roman"/>
          <w:b/>
          <w:bCs/>
          <w:sz w:val="24"/>
          <w:szCs w:val="24"/>
          <w:lang w:val="tg-Cyrl-TJ"/>
        </w:rPr>
        <w:t xml:space="preserve">. </w:t>
      </w:r>
      <w:r w:rsidR="009D6310">
        <w:rPr>
          <w:rFonts w:ascii="Times New Roman" w:hAnsi="Times New Roman" w:cs="Times New Roman"/>
          <w:b/>
          <w:bCs/>
          <w:sz w:val="24"/>
          <w:szCs w:val="24"/>
          <w:lang w:val="tg-Cyrl-TJ"/>
        </w:rPr>
        <w:t>Что такое религия в первом очереде</w:t>
      </w:r>
      <w:r w:rsidRPr="00630ACD">
        <w:rPr>
          <w:rFonts w:ascii="Times New Roman" w:hAnsi="Times New Roman" w:cs="Times New Roman"/>
          <w:b/>
          <w:bCs/>
          <w:sz w:val="24"/>
          <w:szCs w:val="24"/>
        </w:rPr>
        <w:t>? (</w:t>
      </w:r>
      <w:r w:rsidRPr="00630ACD">
        <w:rPr>
          <w:rFonts w:ascii="Times New Roman" w:hAnsi="Times New Roman" w:cs="Times New Roman"/>
          <w:b/>
          <w:bCs/>
          <w:sz w:val="24"/>
          <w:szCs w:val="24"/>
          <w:lang w:val="en-US"/>
        </w:rPr>
        <w:t>N</w:t>
      </w:r>
      <w:r w:rsidRPr="00630ACD">
        <w:rPr>
          <w:rFonts w:ascii="Times New Roman" w:hAnsi="Times New Roman" w:cs="Times New Roman"/>
          <w:b/>
          <w:bCs/>
          <w:sz w:val="24"/>
          <w:szCs w:val="24"/>
        </w:rPr>
        <w:t>=1698, %)</w:t>
      </w:r>
    </w:p>
    <w:p w:rsidR="008C7908" w:rsidRPr="00630ACD" w:rsidRDefault="008C7908" w:rsidP="008C7908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g-Cyrl-TJ"/>
        </w:rPr>
      </w:pPr>
      <w:r w:rsidRPr="00630AC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FD721E3" wp14:editId="7B3C0449">
            <wp:extent cx="4568706" cy="2739912"/>
            <wp:effectExtent l="6092" t="6089" r="6092" b="6089"/>
            <wp:docPr id="16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40C01" w:rsidRDefault="00640C01" w:rsidP="00640C0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g-Cyrl-TJ"/>
        </w:rPr>
        <w:t>Затрудняюсь в  ответе 6%</w:t>
      </w:r>
    </w:p>
    <w:p w:rsidR="009D6310" w:rsidRDefault="00640C01" w:rsidP="00640C0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Суеверие и фанатизм  2, 9%</w:t>
      </w:r>
    </w:p>
    <w:p w:rsidR="00640C01" w:rsidRDefault="00640C01" w:rsidP="00640C0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Соблюдение нравственных норм 46,0%</w:t>
      </w:r>
    </w:p>
    <w:p w:rsidR="00640C01" w:rsidRDefault="00640C01" w:rsidP="00640C0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Часть мировой культуры и истории 29,4 %</w:t>
      </w:r>
    </w:p>
    <w:p w:rsidR="00640C01" w:rsidRDefault="00640C01" w:rsidP="00640C0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Личное спасение через обращение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религию 24,8% </w:t>
      </w:r>
    </w:p>
    <w:p w:rsidR="00640C01" w:rsidRDefault="00640C01" w:rsidP="00640C0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Национальные традиции и убеждения предков 52,7%</w:t>
      </w:r>
    </w:p>
    <w:p w:rsidR="00640C01" w:rsidRDefault="00640C01" w:rsidP="00640C0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Соблюдение всех требований и учений религии  54,5%</w:t>
      </w:r>
    </w:p>
    <w:p w:rsidR="009D6310" w:rsidRDefault="009D6310" w:rsidP="008C790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C7908" w:rsidRPr="00630ACD" w:rsidRDefault="00640C01" w:rsidP="008B4F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>Диаграмм</w:t>
      </w:r>
      <w:r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Имеет ли религия влияние на ваш поведение и образ жизни</w:t>
      </w:r>
      <w:r w:rsidR="008C7908" w:rsidRPr="00630ACD">
        <w:rPr>
          <w:rFonts w:ascii="Times New Roman" w:hAnsi="Times New Roman" w:cs="Times New Roman"/>
          <w:b/>
          <w:noProof/>
          <w:sz w:val="24"/>
          <w:szCs w:val="24"/>
        </w:rPr>
        <w:t>?</w:t>
      </w:r>
      <w:r w:rsidR="008C7908" w:rsidRPr="00630A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  <w:lang w:val="en-US"/>
        </w:rPr>
        <w:t>N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>=1698,%)</w:t>
      </w:r>
    </w:p>
    <w:p w:rsidR="008C7908" w:rsidRPr="00630ACD" w:rsidRDefault="008C7908" w:rsidP="008C7908">
      <w:pPr>
        <w:jc w:val="center"/>
        <w:rPr>
          <w:rFonts w:ascii="Times New Roman" w:hAnsi="Times New Roman" w:cs="Times New Roman"/>
          <w:sz w:val="24"/>
          <w:szCs w:val="24"/>
          <w:lang w:val="tg-Cyrl-TJ"/>
        </w:rPr>
      </w:pPr>
      <w:r w:rsidRPr="00630AC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9686B0" wp14:editId="50B9F483">
            <wp:extent cx="4570607" cy="2741809"/>
            <wp:effectExtent l="6094" t="6093" r="6094" b="6093"/>
            <wp:docPr id="2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640C01" w:rsidRDefault="00640C01" w:rsidP="00640C01">
      <w:pPr>
        <w:tabs>
          <w:tab w:val="left" w:pos="284"/>
          <w:tab w:val="left" w:pos="426"/>
        </w:tabs>
        <w:spacing w:after="0"/>
        <w:jc w:val="both"/>
        <w:textAlignment w:val="baseline"/>
        <w:rPr>
          <w:rFonts w:ascii="Times New Roman" w:hAnsi="Times New Roman" w:cs="Times New Roman"/>
          <w:b/>
          <w:sz w:val="24"/>
          <w:szCs w:val="24"/>
          <w:lang w:val="tg-Cyrl-TJ"/>
        </w:rPr>
      </w:pPr>
      <w:r>
        <w:rPr>
          <w:rFonts w:ascii="Times New Roman" w:hAnsi="Times New Roman" w:cs="Times New Roman"/>
          <w:b/>
          <w:sz w:val="24"/>
          <w:szCs w:val="24"/>
          <w:lang w:val="tg-Cyrl-TJ"/>
        </w:rPr>
        <w:t xml:space="preserve">                   Ответ нет  53,8 %</w:t>
      </w:r>
    </w:p>
    <w:p w:rsidR="00640C01" w:rsidRDefault="00640C01" w:rsidP="00640C01">
      <w:pPr>
        <w:tabs>
          <w:tab w:val="left" w:pos="284"/>
          <w:tab w:val="left" w:pos="426"/>
        </w:tabs>
        <w:spacing w:after="0"/>
        <w:jc w:val="both"/>
        <w:textAlignment w:val="baseline"/>
        <w:rPr>
          <w:rFonts w:ascii="Times New Roman" w:hAnsi="Times New Roman" w:cs="Times New Roman"/>
          <w:b/>
          <w:sz w:val="24"/>
          <w:szCs w:val="24"/>
          <w:lang w:val="tg-Cyrl-TJ"/>
        </w:rPr>
      </w:pPr>
      <w:r>
        <w:rPr>
          <w:rFonts w:ascii="Times New Roman" w:hAnsi="Times New Roman" w:cs="Times New Roman"/>
          <w:b/>
          <w:sz w:val="24"/>
          <w:szCs w:val="24"/>
          <w:lang w:val="tg-Cyrl-TJ"/>
        </w:rPr>
        <w:t xml:space="preserve">                Как хочу так и живу 15,6%</w:t>
      </w:r>
    </w:p>
    <w:p w:rsidR="00640C01" w:rsidRDefault="00640C01" w:rsidP="00640C01">
      <w:pPr>
        <w:tabs>
          <w:tab w:val="left" w:pos="284"/>
          <w:tab w:val="left" w:pos="426"/>
        </w:tabs>
        <w:spacing w:after="0"/>
        <w:jc w:val="both"/>
        <w:textAlignment w:val="baseline"/>
        <w:rPr>
          <w:rFonts w:ascii="Times New Roman" w:hAnsi="Times New Roman" w:cs="Times New Roman"/>
          <w:b/>
          <w:sz w:val="24"/>
          <w:szCs w:val="24"/>
          <w:lang w:val="tg-Cyrl-TJ"/>
        </w:rPr>
      </w:pPr>
      <w:r>
        <w:rPr>
          <w:rFonts w:ascii="Times New Roman" w:hAnsi="Times New Roman" w:cs="Times New Roman"/>
          <w:b/>
          <w:sz w:val="24"/>
          <w:szCs w:val="24"/>
          <w:lang w:val="tg-Cyrl-TJ"/>
        </w:rPr>
        <w:t xml:space="preserve">               Стараюсь жить по религиозным правилам 22,7%</w:t>
      </w:r>
    </w:p>
    <w:p w:rsidR="00640C01" w:rsidRDefault="00640C01" w:rsidP="00640C01">
      <w:pPr>
        <w:tabs>
          <w:tab w:val="left" w:pos="284"/>
          <w:tab w:val="left" w:pos="426"/>
        </w:tabs>
        <w:jc w:val="both"/>
        <w:textAlignment w:val="baseline"/>
        <w:rPr>
          <w:rFonts w:ascii="Times New Roman" w:hAnsi="Times New Roman" w:cs="Times New Roman"/>
          <w:b/>
          <w:sz w:val="24"/>
          <w:szCs w:val="24"/>
          <w:lang w:val="tg-Cyrl-TJ"/>
        </w:rPr>
      </w:pPr>
      <w:r>
        <w:rPr>
          <w:rFonts w:ascii="Times New Roman" w:hAnsi="Times New Roman" w:cs="Times New Roman"/>
          <w:b/>
          <w:sz w:val="24"/>
          <w:szCs w:val="24"/>
          <w:lang w:val="tg-Cyrl-TJ"/>
        </w:rPr>
        <w:t xml:space="preserve">               Я полностью живу по правилам религии 7,9%</w:t>
      </w:r>
    </w:p>
    <w:p w:rsidR="00640C01" w:rsidRDefault="00640C01" w:rsidP="008C7908">
      <w:pPr>
        <w:tabs>
          <w:tab w:val="left" w:pos="284"/>
          <w:tab w:val="left" w:pos="426"/>
        </w:tabs>
        <w:jc w:val="both"/>
        <w:textAlignment w:val="baseline"/>
        <w:rPr>
          <w:rFonts w:ascii="Times New Roman" w:hAnsi="Times New Roman" w:cs="Times New Roman"/>
          <w:b/>
          <w:sz w:val="24"/>
          <w:szCs w:val="24"/>
          <w:lang w:val="tg-Cyrl-TJ"/>
        </w:rPr>
      </w:pPr>
    </w:p>
    <w:p w:rsidR="008C7908" w:rsidRPr="00630ACD" w:rsidRDefault="008C7908" w:rsidP="008B4FDA">
      <w:pPr>
        <w:tabs>
          <w:tab w:val="left" w:pos="284"/>
          <w:tab w:val="left" w:pos="426"/>
        </w:tabs>
        <w:jc w:val="both"/>
        <w:textAlignment w:val="baseline"/>
        <w:rPr>
          <w:rFonts w:ascii="Times New Roman" w:hAnsi="Times New Roman" w:cs="Times New Roman"/>
          <w:b/>
          <w:sz w:val="24"/>
          <w:szCs w:val="24"/>
          <w:lang w:val="tg-Cyrl-TJ"/>
        </w:rPr>
      </w:pPr>
      <w:r w:rsidRPr="00630ACD">
        <w:rPr>
          <w:rFonts w:ascii="Times New Roman" w:hAnsi="Times New Roman" w:cs="Times New Roman"/>
          <w:b/>
          <w:sz w:val="24"/>
          <w:szCs w:val="24"/>
          <w:lang w:val="tg-Cyrl-TJ"/>
        </w:rPr>
        <w:t xml:space="preserve">Диаграмма </w:t>
      </w:r>
      <w:r w:rsidR="008B4FDA">
        <w:rPr>
          <w:rFonts w:ascii="Times New Roman" w:hAnsi="Times New Roman" w:cs="Times New Roman"/>
          <w:b/>
          <w:sz w:val="24"/>
          <w:szCs w:val="24"/>
          <w:lang w:val="tg-Cyrl-TJ"/>
        </w:rPr>
        <w:t>4</w:t>
      </w:r>
      <w:r w:rsidRPr="00630ACD">
        <w:rPr>
          <w:rFonts w:ascii="Times New Roman" w:hAnsi="Times New Roman" w:cs="Times New Roman"/>
          <w:b/>
          <w:sz w:val="24"/>
          <w:szCs w:val="24"/>
          <w:lang w:val="tg-Cyrl-TJ"/>
        </w:rPr>
        <w:t xml:space="preserve">. </w:t>
      </w:r>
      <w:r w:rsidR="008B4FDA">
        <w:rPr>
          <w:rFonts w:ascii="Times New Roman" w:hAnsi="Times New Roman" w:cs="Times New Roman"/>
          <w:b/>
          <w:sz w:val="24"/>
          <w:szCs w:val="24"/>
          <w:lang w:val="tg-Cyrl-TJ"/>
        </w:rPr>
        <w:t>Религиозные и политические течения и организвции угражающие  национальной безопасности страны.</w:t>
      </w:r>
    </w:p>
    <w:p w:rsidR="008C7908" w:rsidRPr="00630ACD" w:rsidRDefault="008C7908" w:rsidP="008C7908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  <w:lang w:val="tg-Cyrl-TJ"/>
        </w:rPr>
      </w:pPr>
      <w:r w:rsidRPr="00630AC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4947CF5" wp14:editId="3F8A9DE5">
            <wp:extent cx="4969565" cy="2753360"/>
            <wp:effectExtent l="0" t="0" r="2540" b="8890"/>
            <wp:docPr id="51" name="Диаграмма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8C7908" w:rsidRPr="00630ACD" w:rsidRDefault="008C7908" w:rsidP="008B4FDA">
      <w:pPr>
        <w:spacing w:before="120"/>
        <w:jc w:val="both"/>
        <w:rPr>
          <w:rFonts w:ascii="Times New Roman" w:hAnsi="Times New Roman" w:cs="Times New Roman"/>
          <w:noProof/>
          <w:sz w:val="24"/>
          <w:szCs w:val="24"/>
          <w:lang w:val="tg-Cyrl-TJ"/>
        </w:rPr>
      </w:pPr>
      <w:r w:rsidRPr="00630ACD">
        <w:rPr>
          <w:rFonts w:ascii="Times New Roman" w:hAnsi="Times New Roman" w:cs="Times New Roman"/>
          <w:b/>
          <w:bCs/>
          <w:sz w:val="24"/>
          <w:szCs w:val="24"/>
          <w:lang w:val="tg-Cyrl-TJ"/>
        </w:rPr>
        <w:t xml:space="preserve">Диаграмма </w:t>
      </w:r>
      <w:r w:rsidR="008B4FDA">
        <w:rPr>
          <w:rFonts w:ascii="Times New Roman" w:hAnsi="Times New Roman" w:cs="Times New Roman"/>
          <w:b/>
          <w:bCs/>
          <w:sz w:val="24"/>
          <w:szCs w:val="24"/>
          <w:lang w:val="tg-Cyrl-TJ"/>
        </w:rPr>
        <w:t>5</w:t>
      </w:r>
      <w:r w:rsidRPr="00630ACD">
        <w:rPr>
          <w:rFonts w:ascii="Times New Roman" w:hAnsi="Times New Roman" w:cs="Times New Roman"/>
          <w:b/>
          <w:bCs/>
          <w:sz w:val="24"/>
          <w:szCs w:val="24"/>
          <w:lang w:val="tg-Cyrl-TJ"/>
        </w:rPr>
        <w:t xml:space="preserve">. </w:t>
      </w:r>
      <w:r w:rsidR="008B4FDA">
        <w:rPr>
          <w:rFonts w:ascii="Times New Roman" w:hAnsi="Times New Roman" w:cs="Times New Roman"/>
          <w:b/>
          <w:bCs/>
          <w:sz w:val="24"/>
          <w:szCs w:val="24"/>
          <w:lang w:val="tg-Cyrl-TJ"/>
        </w:rPr>
        <w:t>На ваш взгляд который из религиозно-политичеких течений и организаций  угражают на безопасность нашей страны</w:t>
      </w:r>
      <w:r w:rsidRPr="00630ACD">
        <w:rPr>
          <w:rFonts w:ascii="Times New Roman" w:hAnsi="Times New Roman" w:cs="Times New Roman"/>
          <w:b/>
          <w:bCs/>
          <w:sz w:val="24"/>
          <w:szCs w:val="24"/>
          <w:lang w:val="tg-Cyrl-TJ"/>
        </w:rPr>
        <w:t xml:space="preserve"> (N=1698, %)</w:t>
      </w:r>
    </w:p>
    <w:p w:rsidR="008C7908" w:rsidRPr="00630ACD" w:rsidRDefault="008C7908" w:rsidP="008C7908">
      <w:pPr>
        <w:autoSpaceDE w:val="0"/>
        <w:autoSpaceDN w:val="0"/>
        <w:adjustRightInd w:val="0"/>
        <w:spacing w:line="360" w:lineRule="auto"/>
        <w:ind w:firstLine="567"/>
        <w:rPr>
          <w:rFonts w:ascii="Times New Roman" w:hAnsi="Times New Roman" w:cs="Times New Roman"/>
          <w:spacing w:val="-3"/>
          <w:sz w:val="24"/>
          <w:szCs w:val="24"/>
          <w:lang w:val="tg-Cyrl-TJ"/>
        </w:rPr>
      </w:pPr>
      <w:r w:rsidRPr="00630AC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1106B18" wp14:editId="5DE93875">
            <wp:extent cx="4568706" cy="2739912"/>
            <wp:effectExtent l="6092" t="6089" r="6092" b="6089"/>
            <wp:docPr id="56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5A32DB" w:rsidRPr="00630ACD" w:rsidRDefault="008B4FDA" w:rsidP="00894C9F">
      <w:pPr>
        <w:autoSpaceDE w:val="0"/>
        <w:autoSpaceDN w:val="0"/>
        <w:adjustRightInd w:val="0"/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</w:pPr>
      <w:r>
        <w:rPr>
          <w:rFonts w:ascii="Times New Roman" w:hAnsi="Times New Roman" w:cs="Times New Roman"/>
          <w:b/>
          <w:sz w:val="24"/>
          <w:szCs w:val="24"/>
          <w:lang w:val="tg-Cyrl-TJ"/>
        </w:rPr>
        <w:t xml:space="preserve">       </w:t>
      </w:r>
      <w:bookmarkStart w:id="0" w:name="_GoBack"/>
      <w:bookmarkEnd w:id="0"/>
      <w:r w:rsidR="005A32DB" w:rsidRPr="00630ACD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 xml:space="preserve">Диаграммаи </w:t>
      </w:r>
      <w:r w:rsidR="00AB4485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7</w:t>
      </w:r>
      <w:r w:rsidR="005A32DB" w:rsidRPr="00630ACD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 xml:space="preserve">. Рейтинги </w:t>
      </w:r>
      <w:r w:rsidR="00AB4485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 xml:space="preserve">Стран ЦА по </w:t>
      </w:r>
      <w:r w:rsidR="005A32DB" w:rsidRPr="00630ACD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 xml:space="preserve"> </w:t>
      </w:r>
      <w:r w:rsidR="00AB4485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Г</w:t>
      </w:r>
      <w:r w:rsidR="005A32DB" w:rsidRPr="00630ACD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лобал</w:t>
      </w:r>
      <w:r w:rsidR="00AB4485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ьному и</w:t>
      </w:r>
      <w:r w:rsidR="00AB4485" w:rsidRPr="00630ACD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ндекс</w:t>
      </w:r>
      <w:r w:rsidR="00AB4485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у</w:t>
      </w:r>
      <w:r w:rsidR="00AB4485" w:rsidRPr="00630ACD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 xml:space="preserve"> </w:t>
      </w:r>
      <w:r w:rsidR="005A32DB" w:rsidRPr="00630ACD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терроризм</w:t>
      </w:r>
      <w:r w:rsidR="00AB4485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а</w:t>
      </w:r>
      <w:r w:rsidR="005A32DB" w:rsidRPr="00630ACD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 xml:space="preserve"> </w:t>
      </w:r>
    </w:p>
    <w:p w:rsidR="005A32DB" w:rsidRPr="00630ACD" w:rsidRDefault="005A32DB" w:rsidP="005A32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30AC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46675" cy="2746375"/>
            <wp:effectExtent l="0" t="0" r="15875" b="15875"/>
            <wp:docPr id="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AB4485" w:rsidRPr="00630ACD" w:rsidRDefault="00AB4485" w:rsidP="00AB4485">
      <w:pPr>
        <w:spacing w:before="240" w:after="24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</w:pPr>
      <w:r>
        <w:rPr>
          <w:rFonts w:ascii="Times New Roman" w:hAnsi="Times New Roman" w:cs="Times New Roman"/>
          <w:b/>
          <w:sz w:val="24"/>
          <w:szCs w:val="24"/>
          <w:lang w:val="tg-Cyrl-TJ"/>
        </w:rPr>
        <w:t xml:space="preserve">     </w:t>
      </w:r>
      <w:r w:rsidR="005A32DB" w:rsidRPr="00630ACD">
        <w:rPr>
          <w:rFonts w:ascii="Times New Roman" w:hAnsi="Times New Roman" w:cs="Times New Roman"/>
          <w:b/>
          <w:sz w:val="24"/>
          <w:szCs w:val="24"/>
          <w:lang w:val="tg-Cyrl-TJ"/>
        </w:rPr>
        <w:t>Диаграмма</w:t>
      </w:r>
      <w:r>
        <w:rPr>
          <w:rFonts w:ascii="Times New Roman" w:hAnsi="Times New Roman" w:cs="Times New Roman"/>
          <w:b/>
          <w:sz w:val="24"/>
          <w:szCs w:val="24"/>
          <w:lang w:val="tg-Cyrl-TJ"/>
        </w:rPr>
        <w:t xml:space="preserve"> 7</w:t>
      </w:r>
      <w:r w:rsidR="005A32DB" w:rsidRPr="00630ACD">
        <w:rPr>
          <w:rFonts w:ascii="Times New Roman" w:hAnsi="Times New Roman" w:cs="Times New Roman"/>
          <w:b/>
          <w:sz w:val="24"/>
          <w:szCs w:val="24"/>
          <w:lang w:val="tg-Cyrl-TJ"/>
        </w:rPr>
        <w:t xml:space="preserve">. </w:t>
      </w:r>
      <w:r w:rsidR="005A32DB" w:rsidRPr="00630ACD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Рейтинг Т</w:t>
      </w:r>
      <w:r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аджикистана по Г</w:t>
      </w:r>
      <w:r w:rsidRPr="00630ACD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лобал</w:t>
      </w:r>
      <w:r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ьному и</w:t>
      </w:r>
      <w:r w:rsidRPr="00630ACD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ндекс</w:t>
      </w:r>
      <w:r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у</w:t>
      </w:r>
      <w:r w:rsidRPr="00630ACD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 xml:space="preserve"> терроризм</w:t>
      </w:r>
      <w:r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>а</w:t>
      </w:r>
      <w:r w:rsidRPr="00630ACD">
        <w:rPr>
          <w:rFonts w:ascii="Times New Roman" w:hAnsi="Times New Roman" w:cs="Times New Roman"/>
          <w:b/>
          <w:noProof/>
          <w:sz w:val="24"/>
          <w:szCs w:val="24"/>
          <w:lang w:val="tg-Cyrl-TJ" w:eastAsia="ru-RU"/>
        </w:rPr>
        <w:t xml:space="preserve"> </w:t>
      </w:r>
    </w:p>
    <w:p w:rsidR="005A32DB" w:rsidRPr="00630ACD" w:rsidRDefault="005A32DB" w:rsidP="005A32DB">
      <w:pPr>
        <w:tabs>
          <w:tab w:val="left" w:pos="3285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30AC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575175" cy="2746375"/>
            <wp:effectExtent l="0" t="0" r="15875" b="15875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5E4827" w:rsidRPr="00630ACD" w:rsidRDefault="008B4FDA" w:rsidP="008B4FDA">
      <w:pPr>
        <w:tabs>
          <w:tab w:val="left" w:pos="3285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g-Cyrl-TJ"/>
        </w:rPr>
        <w:t>Диаграмма 6</w:t>
      </w:r>
      <w:r w:rsidRPr="00630ACD">
        <w:rPr>
          <w:rFonts w:ascii="Times New Roman" w:hAnsi="Times New Roman" w:cs="Times New Roman"/>
          <w:b/>
          <w:sz w:val="24"/>
          <w:szCs w:val="24"/>
          <w:lang w:val="tg-Cyrl-TJ"/>
        </w:rPr>
        <w:t xml:space="preserve"> . </w:t>
      </w:r>
      <w:r>
        <w:rPr>
          <w:rFonts w:ascii="Times New Roman" w:hAnsi="Times New Roman" w:cs="Times New Roman"/>
          <w:b/>
          <w:sz w:val="24"/>
          <w:szCs w:val="24"/>
          <w:lang w:val="tg-Cyrl-TJ"/>
        </w:rPr>
        <w:t>Причины присоединения  молодёжи к течениям и партиям</w:t>
      </w:r>
    </w:p>
    <w:p w:rsidR="008C7908" w:rsidRPr="00630ACD" w:rsidRDefault="008C7908" w:rsidP="00AB4485">
      <w:pPr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spacing w:val="-3"/>
          <w:sz w:val="24"/>
          <w:szCs w:val="24"/>
          <w:lang w:val="tg-Cyrl-TJ"/>
        </w:rPr>
      </w:pPr>
      <w:r w:rsidRPr="00630AC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08698D4" wp14:editId="26A1ECBC">
            <wp:extent cx="5746750" cy="1930400"/>
            <wp:effectExtent l="0" t="0" r="25400" b="12700"/>
            <wp:docPr id="61" name="Диаграмма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8C7908" w:rsidRDefault="008B4FDA" w:rsidP="00FE5FE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Безработ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48,6 %</w:t>
      </w:r>
    </w:p>
    <w:p w:rsidR="008B4FDA" w:rsidRDefault="008B4FDA" w:rsidP="008B4F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Неграмотность   42.6%</w:t>
      </w:r>
    </w:p>
    <w:p w:rsidR="008B4FDA" w:rsidRDefault="008B4FDA" w:rsidP="008B4F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Низкое религиозное образование 42,6%</w:t>
      </w:r>
    </w:p>
    <w:p w:rsidR="008B4FDA" w:rsidRDefault="008B4FDA" w:rsidP="008B4F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Влияние радикальных проповедников 21,0%</w:t>
      </w:r>
    </w:p>
    <w:p w:rsidR="008B4FDA" w:rsidRDefault="008B4FDA" w:rsidP="008B4F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Мечети и духовенство 5,4%</w:t>
      </w:r>
    </w:p>
    <w:p w:rsidR="008B4FDA" w:rsidRPr="00630ACD" w:rsidRDefault="008B4FDA" w:rsidP="008C7908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8C7908" w:rsidRPr="00630ACD" w:rsidRDefault="008B4FDA" w:rsidP="00AB4485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8C7908" w:rsidRPr="00630ACD">
        <w:rPr>
          <w:rFonts w:ascii="Times New Roman" w:hAnsi="Times New Roman" w:cs="Times New Roman"/>
          <w:b/>
          <w:sz w:val="24"/>
          <w:szCs w:val="24"/>
        </w:rPr>
        <w:t xml:space="preserve">Диаграмма 14. </w:t>
      </w:r>
      <w:r w:rsidR="00AB4485">
        <w:rPr>
          <w:rFonts w:ascii="Times New Roman" w:hAnsi="Times New Roman" w:cs="Times New Roman"/>
          <w:b/>
          <w:sz w:val="24"/>
          <w:szCs w:val="24"/>
        </w:rPr>
        <w:t>Роль женщин в религиозной жизни общества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  <w:lang w:val="en-US"/>
        </w:rPr>
        <w:t>N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 xml:space="preserve">=1027, %) </w:t>
      </w:r>
    </w:p>
    <w:p w:rsidR="008C7908" w:rsidRPr="00630ACD" w:rsidRDefault="008C7908" w:rsidP="008C790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8C7908" w:rsidRPr="00630ACD" w:rsidRDefault="008C7908" w:rsidP="008C790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630AC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377196F" wp14:editId="7B179907">
            <wp:extent cx="5560040" cy="2716215"/>
            <wp:effectExtent l="14830" t="6030" r="7415" b="0"/>
            <wp:docPr id="66" name="Диаграмма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8C7908" w:rsidRDefault="00AB4485" w:rsidP="00AB448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Играют  большую  роль 44,6%</w:t>
      </w:r>
    </w:p>
    <w:p w:rsidR="00AB4485" w:rsidRDefault="00AB4485" w:rsidP="00AB448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Играют незначительную роль  32,6%</w:t>
      </w:r>
    </w:p>
    <w:p w:rsidR="00AB4485" w:rsidRDefault="00AB4485" w:rsidP="00AB448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имеют роли 7,6%</w:t>
      </w:r>
    </w:p>
    <w:p w:rsidR="00AB4485" w:rsidRDefault="00AB4485" w:rsidP="00AB448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Затрудняюсь ответам 15,2 %</w:t>
      </w:r>
    </w:p>
    <w:p w:rsidR="008C7908" w:rsidRPr="00630ACD" w:rsidRDefault="00BC12A0" w:rsidP="00BC12A0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8C7908" w:rsidRPr="00630ACD">
        <w:rPr>
          <w:rFonts w:ascii="Times New Roman" w:hAnsi="Times New Roman" w:cs="Times New Roman"/>
          <w:b/>
          <w:sz w:val="24"/>
          <w:szCs w:val="24"/>
        </w:rPr>
        <w:t xml:space="preserve">Диаграмма 15. </w:t>
      </w:r>
      <w:r>
        <w:rPr>
          <w:rFonts w:ascii="Times New Roman" w:hAnsi="Times New Roman" w:cs="Times New Roman"/>
          <w:b/>
          <w:sz w:val="24"/>
          <w:szCs w:val="24"/>
        </w:rPr>
        <w:t>Привлекутся ли женщины в пропаганды экстремистских идей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>? (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  <w:lang w:val="en-US"/>
        </w:rPr>
        <w:t>N</w:t>
      </w:r>
      <w:r w:rsidR="008C7908" w:rsidRPr="00630ACD">
        <w:rPr>
          <w:rFonts w:ascii="Times New Roman" w:hAnsi="Times New Roman" w:cs="Times New Roman"/>
          <w:b/>
          <w:bCs/>
          <w:sz w:val="24"/>
          <w:szCs w:val="24"/>
        </w:rPr>
        <w:t>=1027, %)</w:t>
      </w:r>
    </w:p>
    <w:p w:rsidR="008C7908" w:rsidRPr="00630ACD" w:rsidRDefault="008C7908" w:rsidP="008C7908">
      <w:pPr>
        <w:rPr>
          <w:rFonts w:ascii="Times New Roman" w:hAnsi="Times New Roman" w:cs="Times New Roman"/>
          <w:sz w:val="24"/>
          <w:szCs w:val="24"/>
        </w:rPr>
      </w:pPr>
    </w:p>
    <w:p w:rsidR="008C7908" w:rsidRPr="00630ACD" w:rsidRDefault="008C7908" w:rsidP="008C7908">
      <w:pPr>
        <w:rPr>
          <w:rFonts w:ascii="Times New Roman" w:hAnsi="Times New Roman" w:cs="Times New Roman"/>
          <w:sz w:val="24"/>
          <w:szCs w:val="24"/>
          <w:lang w:val="tg-Cyrl-TJ"/>
        </w:rPr>
      </w:pPr>
      <w:r w:rsidRPr="00630AC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C07FCEF" wp14:editId="197F3BB0">
            <wp:extent cx="4775200" cy="2133600"/>
            <wp:effectExtent l="0" t="0" r="25400" b="19050"/>
            <wp:docPr id="71" name="Диаграмма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8C7908" w:rsidRPr="00BC12A0" w:rsidRDefault="00BC12A0" w:rsidP="008C7908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 54,7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%                      Н</w:t>
      </w:r>
      <w:proofErr w:type="gramEnd"/>
      <w:r>
        <w:rPr>
          <w:rFonts w:ascii="Times New Roman" w:hAnsi="Times New Roman" w:cs="Times New Roman"/>
          <w:sz w:val="24"/>
          <w:szCs w:val="24"/>
        </w:rPr>
        <w:t>ет 27,1 %</w:t>
      </w:r>
    </w:p>
    <w:p w:rsidR="00630ACD" w:rsidRPr="00630ACD" w:rsidRDefault="00630ACD" w:rsidP="008C7908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g-Cyrl-TJ"/>
        </w:rPr>
      </w:pPr>
    </w:p>
    <w:p w:rsidR="00FE5FEF" w:rsidRPr="00AD4EB6" w:rsidRDefault="00FE5FEF" w:rsidP="00FE5FEF">
      <w:pPr>
        <w:autoSpaceDE w:val="0"/>
        <w:autoSpaceDN w:val="0"/>
        <w:adjustRightInd w:val="0"/>
        <w:rPr>
          <w:rFonts w:ascii="Times New Roman Tj" w:hAnsi="Times New Roman Tj"/>
          <w:sz w:val="28"/>
          <w:szCs w:val="28"/>
        </w:rPr>
      </w:pPr>
    </w:p>
    <w:p w:rsidR="008C7908" w:rsidRPr="00630ACD" w:rsidRDefault="008C7908" w:rsidP="008C7908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C7908" w:rsidRPr="00630ACD" w:rsidRDefault="008C7908" w:rsidP="008C7908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g-Cyrl-TJ"/>
        </w:rPr>
      </w:pPr>
    </w:p>
    <w:p w:rsidR="00B43A54" w:rsidRPr="00630ACD" w:rsidRDefault="00B43A54" w:rsidP="00B43A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pacing w:val="-8"/>
          <w:sz w:val="24"/>
          <w:szCs w:val="24"/>
          <w:lang w:val="tg-Cyrl-TJ" w:eastAsia="ru-RU"/>
        </w:rPr>
      </w:pPr>
    </w:p>
    <w:sectPr w:rsidR="00B43A54" w:rsidRPr="00630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1EA" w:rsidRDefault="005411EA" w:rsidP="005411EA">
      <w:pPr>
        <w:spacing w:after="0" w:line="240" w:lineRule="auto"/>
      </w:pPr>
      <w:r>
        <w:separator/>
      </w:r>
    </w:p>
  </w:endnote>
  <w:endnote w:type="continuationSeparator" w:id="0">
    <w:p w:rsidR="005411EA" w:rsidRDefault="005411EA" w:rsidP="00541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Tj">
    <w:panose1 w:val="02020603050405020304"/>
    <w:charset w:val="CC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1EA" w:rsidRDefault="005411EA" w:rsidP="005411EA">
      <w:pPr>
        <w:spacing w:after="0" w:line="240" w:lineRule="auto"/>
      </w:pPr>
      <w:r>
        <w:separator/>
      </w:r>
    </w:p>
  </w:footnote>
  <w:footnote w:type="continuationSeparator" w:id="0">
    <w:p w:rsidR="005411EA" w:rsidRDefault="005411EA" w:rsidP="005411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D24C13"/>
    <w:multiLevelType w:val="hybridMultilevel"/>
    <w:tmpl w:val="5672C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D8E"/>
    <w:rsid w:val="001E0274"/>
    <w:rsid w:val="004757B8"/>
    <w:rsid w:val="005344EE"/>
    <w:rsid w:val="005411EA"/>
    <w:rsid w:val="0056043F"/>
    <w:rsid w:val="005A32DB"/>
    <w:rsid w:val="005D5D8E"/>
    <w:rsid w:val="005E4827"/>
    <w:rsid w:val="006216AE"/>
    <w:rsid w:val="00630ACD"/>
    <w:rsid w:val="00640C01"/>
    <w:rsid w:val="006C6415"/>
    <w:rsid w:val="007F7745"/>
    <w:rsid w:val="00894C9F"/>
    <w:rsid w:val="008B4FDA"/>
    <w:rsid w:val="008C7908"/>
    <w:rsid w:val="009D6310"/>
    <w:rsid w:val="00AB4485"/>
    <w:rsid w:val="00B43A54"/>
    <w:rsid w:val="00BC12A0"/>
    <w:rsid w:val="00C95BAF"/>
    <w:rsid w:val="00D6762C"/>
    <w:rsid w:val="00FC6B62"/>
    <w:rsid w:val="00FE5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411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5411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11E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411E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rticle-author">
    <w:name w:val="article-author"/>
    <w:basedOn w:val="a0"/>
    <w:rsid w:val="005411EA"/>
  </w:style>
  <w:style w:type="character" w:styleId="a3">
    <w:name w:val="Hyperlink"/>
    <w:basedOn w:val="a0"/>
    <w:uiPriority w:val="99"/>
    <w:semiHidden/>
    <w:unhideWhenUsed/>
    <w:rsid w:val="005411EA"/>
    <w:rPr>
      <w:color w:val="0000FF"/>
      <w:u w:val="single"/>
    </w:rPr>
  </w:style>
  <w:style w:type="character" w:customStyle="1" w:styleId="newsstat-count">
    <w:name w:val="newsstat-count"/>
    <w:basedOn w:val="a0"/>
    <w:rsid w:val="005411EA"/>
  </w:style>
  <w:style w:type="character" w:customStyle="1" w:styleId="author-photo">
    <w:name w:val="author-photo"/>
    <w:basedOn w:val="a0"/>
    <w:rsid w:val="005411EA"/>
  </w:style>
  <w:style w:type="paragraph" w:styleId="a4">
    <w:name w:val="Normal (Web)"/>
    <w:basedOn w:val="a"/>
    <w:uiPriority w:val="99"/>
    <w:semiHidden/>
    <w:unhideWhenUsed/>
    <w:rsid w:val="00541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411EA"/>
    <w:rPr>
      <w:b/>
      <w:bCs/>
    </w:rPr>
  </w:style>
  <w:style w:type="character" w:customStyle="1" w:styleId="red">
    <w:name w:val="red"/>
    <w:basedOn w:val="a0"/>
    <w:rsid w:val="005411EA"/>
  </w:style>
  <w:style w:type="paragraph" w:styleId="a6">
    <w:name w:val="Balloon Text"/>
    <w:basedOn w:val="a"/>
    <w:link w:val="a7"/>
    <w:uiPriority w:val="99"/>
    <w:semiHidden/>
    <w:unhideWhenUsed/>
    <w:rsid w:val="00541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11EA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5411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411EA"/>
  </w:style>
  <w:style w:type="paragraph" w:styleId="aa">
    <w:name w:val="footer"/>
    <w:basedOn w:val="a"/>
    <w:link w:val="ab"/>
    <w:uiPriority w:val="99"/>
    <w:unhideWhenUsed/>
    <w:rsid w:val="005411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411EA"/>
  </w:style>
  <w:style w:type="character" w:customStyle="1" w:styleId="time">
    <w:name w:val="time"/>
    <w:basedOn w:val="a0"/>
    <w:rsid w:val="00D6762C"/>
  </w:style>
  <w:style w:type="paragraph" w:styleId="ac">
    <w:name w:val="List Paragraph"/>
    <w:basedOn w:val="a"/>
    <w:uiPriority w:val="34"/>
    <w:qFormat/>
    <w:rsid w:val="005E48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411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5411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11E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411E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rticle-author">
    <w:name w:val="article-author"/>
    <w:basedOn w:val="a0"/>
    <w:rsid w:val="005411EA"/>
  </w:style>
  <w:style w:type="character" w:styleId="a3">
    <w:name w:val="Hyperlink"/>
    <w:basedOn w:val="a0"/>
    <w:uiPriority w:val="99"/>
    <w:semiHidden/>
    <w:unhideWhenUsed/>
    <w:rsid w:val="005411EA"/>
    <w:rPr>
      <w:color w:val="0000FF"/>
      <w:u w:val="single"/>
    </w:rPr>
  </w:style>
  <w:style w:type="character" w:customStyle="1" w:styleId="newsstat-count">
    <w:name w:val="newsstat-count"/>
    <w:basedOn w:val="a0"/>
    <w:rsid w:val="005411EA"/>
  </w:style>
  <w:style w:type="character" w:customStyle="1" w:styleId="author-photo">
    <w:name w:val="author-photo"/>
    <w:basedOn w:val="a0"/>
    <w:rsid w:val="005411EA"/>
  </w:style>
  <w:style w:type="paragraph" w:styleId="a4">
    <w:name w:val="Normal (Web)"/>
    <w:basedOn w:val="a"/>
    <w:uiPriority w:val="99"/>
    <w:semiHidden/>
    <w:unhideWhenUsed/>
    <w:rsid w:val="00541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411EA"/>
    <w:rPr>
      <w:b/>
      <w:bCs/>
    </w:rPr>
  </w:style>
  <w:style w:type="character" w:customStyle="1" w:styleId="red">
    <w:name w:val="red"/>
    <w:basedOn w:val="a0"/>
    <w:rsid w:val="005411EA"/>
  </w:style>
  <w:style w:type="paragraph" w:styleId="a6">
    <w:name w:val="Balloon Text"/>
    <w:basedOn w:val="a"/>
    <w:link w:val="a7"/>
    <w:uiPriority w:val="99"/>
    <w:semiHidden/>
    <w:unhideWhenUsed/>
    <w:rsid w:val="00541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11EA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5411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411EA"/>
  </w:style>
  <w:style w:type="paragraph" w:styleId="aa">
    <w:name w:val="footer"/>
    <w:basedOn w:val="a"/>
    <w:link w:val="ab"/>
    <w:uiPriority w:val="99"/>
    <w:unhideWhenUsed/>
    <w:rsid w:val="005411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411EA"/>
  </w:style>
  <w:style w:type="character" w:customStyle="1" w:styleId="time">
    <w:name w:val="time"/>
    <w:basedOn w:val="a0"/>
    <w:rsid w:val="00D6762C"/>
  </w:style>
  <w:style w:type="paragraph" w:styleId="ac">
    <w:name w:val="List Paragraph"/>
    <w:basedOn w:val="a"/>
    <w:uiPriority w:val="34"/>
    <w:qFormat/>
    <w:rsid w:val="005E4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55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07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4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9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17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905876">
                  <w:marLeft w:val="75"/>
                  <w:marRight w:val="0"/>
                  <w:marTop w:val="0"/>
                  <w:marBottom w:val="0"/>
                  <w:divBdr>
                    <w:top w:val="single" w:sz="6" w:space="8" w:color="CCCCCC"/>
                    <w:left w:val="single" w:sz="6" w:space="8" w:color="CCCCCC"/>
                    <w:bottom w:val="single" w:sz="6" w:space="4" w:color="CCCCCC"/>
                    <w:right w:val="single" w:sz="6" w:space="8" w:color="CCCCCC"/>
                  </w:divBdr>
                  <w:divsChild>
                    <w:div w:id="44716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75407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614096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09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9837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980747">
                  <w:marLeft w:val="75"/>
                  <w:marRight w:val="0"/>
                  <w:marTop w:val="0"/>
                  <w:marBottom w:val="0"/>
                  <w:divBdr>
                    <w:top w:val="single" w:sz="6" w:space="8" w:color="CCCCCC"/>
                    <w:left w:val="single" w:sz="6" w:space="8" w:color="CCCCCC"/>
                    <w:bottom w:val="single" w:sz="6" w:space="4" w:color="CCCCCC"/>
                    <w:right w:val="single" w:sz="6" w:space="8" w:color="CCCCCC"/>
                  </w:divBdr>
                  <w:divsChild>
                    <w:div w:id="50308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323446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22470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043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786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8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2692">
              <w:marLeft w:val="75"/>
              <w:marRight w:val="0"/>
              <w:marTop w:val="0"/>
              <w:marBottom w:val="0"/>
              <w:divBdr>
                <w:top w:val="single" w:sz="6" w:space="8" w:color="CCCCCC"/>
                <w:left w:val="single" w:sz="6" w:space="8" w:color="CCCCCC"/>
                <w:bottom w:val="single" w:sz="6" w:space="4" w:color="CCCCCC"/>
                <w:right w:val="single" w:sz="6" w:space="8" w:color="CCCCCC"/>
              </w:divBdr>
              <w:divsChild>
                <w:div w:id="84247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70196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80224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330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24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037636">
              <w:marLeft w:val="75"/>
              <w:marRight w:val="0"/>
              <w:marTop w:val="0"/>
              <w:marBottom w:val="0"/>
              <w:divBdr>
                <w:top w:val="single" w:sz="6" w:space="8" w:color="CCCCCC"/>
                <w:left w:val="single" w:sz="6" w:space="8" w:color="CCCCCC"/>
                <w:bottom w:val="single" w:sz="6" w:space="4" w:color="CCCCCC"/>
                <w:right w:val="single" w:sz="6" w:space="8" w:color="CCCCCC"/>
              </w:divBdr>
              <w:divsChild>
                <w:div w:id="25907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314429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315144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78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1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8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5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329">
              <w:marLeft w:val="0"/>
              <w:marRight w:val="75"/>
              <w:marTop w:val="15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98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121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87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9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7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1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6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263952">
              <w:marLeft w:val="0"/>
              <w:marRight w:val="75"/>
              <w:marTop w:val="15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15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21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" Type="http://schemas.openxmlformats.org/officeDocument/2006/relationships/styles" Target="styles.xml"/><Relationship Id="rId16" Type="http://schemas.openxmlformats.org/officeDocument/2006/relationships/chart" Target="charts/chart9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Lenovo\Desktop\&#1050;&#1085;&#1080;&#1075;&#1072;1.xlsx" TargetMode="External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Lenovo\Desktop\&#1050;&#1085;&#1080;&#1075;&#1072;1.xlsx" TargetMode="External"/><Relationship Id="rId1" Type="http://schemas.openxmlformats.org/officeDocument/2006/relationships/themeOverride" Target="../theme/themeOverride2.xm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Lenovo\Desktop\&#1050;&#1085;&#1080;&#1075;&#1072;1.xlsx" TargetMode="External"/><Relationship Id="rId1" Type="http://schemas.openxmlformats.org/officeDocument/2006/relationships/themeOverride" Target="../theme/themeOverride3.xm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openxmlformats.org/officeDocument/2006/relationships/oleObject" Target="file:///C:\Users\Lenovo\Desktop\&#1048;&#1085;&#1076;&#1077;&#1082;&#1089;.xlsx" TargetMode="External"/><Relationship Id="rId1" Type="http://schemas.openxmlformats.org/officeDocument/2006/relationships/themeOverride" Target="../theme/themeOverride4.xml"/><Relationship Id="rId4" Type="http://schemas.microsoft.com/office/2011/relationships/chartStyle" Target="style1.xml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openxmlformats.org/officeDocument/2006/relationships/oleObject" Target="file:///C:\Users\Lenovo\Desktop\&#1048;&#1085;&#1076;&#1077;&#1082;&#1089;.xlsx" TargetMode="External"/><Relationship Id="rId1" Type="http://schemas.openxmlformats.org/officeDocument/2006/relationships/themeOverride" Target="../theme/themeOverride5.xml"/><Relationship Id="rId4" Type="http://schemas.microsoft.com/office/2011/relationships/chartStyle" Target="style2.xm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Лист9!$A$2:$A$5</c:f>
              <c:strCache>
                <c:ptCount val="4"/>
                <c:pt idx="0">
                  <c:v>Ба чавоб мушкили мекашам</c:v>
                </c:pt>
                <c:pt idx="1">
                  <c:v>Ягон накш надорад</c:v>
                </c:pt>
                <c:pt idx="2">
                  <c:v>Начандон накши калон дорад</c:v>
                </c:pt>
                <c:pt idx="3">
                  <c:v>Накши калон дорад</c:v>
                </c:pt>
              </c:strCache>
            </c:strRef>
          </c:cat>
          <c:val>
            <c:numRef>
              <c:f>Лист9!$B$2:$B$5</c:f>
              <c:numCache>
                <c:formatCode>General</c:formatCode>
                <c:ptCount val="4"/>
                <c:pt idx="0">
                  <c:v>4.2</c:v>
                </c:pt>
                <c:pt idx="1">
                  <c:v>8.1</c:v>
                </c:pt>
                <c:pt idx="2">
                  <c:v>29.4</c:v>
                </c:pt>
                <c:pt idx="3">
                  <c:v>58.3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6789376"/>
        <c:axId val="137274496"/>
      </c:barChart>
      <c:catAx>
        <c:axId val="136789376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137274496"/>
        <c:crosses val="autoZero"/>
        <c:auto val="1"/>
        <c:lblAlgn val="ctr"/>
        <c:lblOffset val="100"/>
        <c:noMultiLvlLbl val="0"/>
      </c:catAx>
      <c:valAx>
        <c:axId val="137274496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3678937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47946303587051631"/>
          <c:y val="5.0925925925925923E-2"/>
          <c:w val="0.52053696412948358"/>
          <c:h val="0.89814814814814814"/>
        </c:manualLayout>
      </c:layout>
      <c:barChart>
        <c:barDir val="bar"/>
        <c:grouping val="clustered"/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>
              <a:bevelT/>
            </a:sp3d>
          </c:spPr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/>
              </a:sp3d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/>
              </a:sp3d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/>
              </a:sp3d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/>
              </a:sp3d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/>
              </a:sp3d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/>
              </a:sp3d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/>
              </a:sp3d>
            </c:spPr>
          </c:dPt>
          <c:dLbls>
            <c:spPr>
              <a:solidFill>
                <a:schemeClr val="lt1"/>
              </a:solidFill>
              <a:ln w="12700" cap="flat" cmpd="sng" algn="ctr">
                <a:solidFill>
                  <a:schemeClr val="accent1"/>
                </a:solidFill>
                <a:prstDash val="solid"/>
                <a:miter lim="800000"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cat>
            <c:strRef>
              <c:f>Лист7!$A$4:$A$10</c:f>
              <c:strCache>
                <c:ptCount val="7"/>
                <c:pt idx="0">
                  <c:v>Риояи ҳамаи талабот ва омузаҳои динӣ</c:v>
                </c:pt>
                <c:pt idx="1">
                  <c:v>Анъанаи миллӣ ва боварии гузаштагон</c:v>
                </c:pt>
                <c:pt idx="2">
                  <c:v>Наҷоди шахсӣ тавассути муроҷиат ба дин</c:v>
                </c:pt>
                <c:pt idx="3">
                  <c:v>Қисми фарҳанг ва таърихи ҷахонӣ</c:v>
                </c:pt>
                <c:pt idx="4">
                  <c:v>Риояи меъёрҳои ахлоқӣ</c:v>
                </c:pt>
                <c:pt idx="5">
                  <c:v>Хурофот ва таассуб</c:v>
                </c:pt>
                <c:pt idx="6">
                  <c:v>БҶММ</c:v>
                </c:pt>
              </c:strCache>
            </c:strRef>
          </c:cat>
          <c:val>
            <c:numRef>
              <c:f>Лист7!$B$4:$B$10</c:f>
              <c:numCache>
                <c:formatCode>####.0%</c:formatCode>
                <c:ptCount val="7"/>
                <c:pt idx="0">
                  <c:v>0.54499042756860272</c:v>
                </c:pt>
                <c:pt idx="1">
                  <c:v>0.52712188895979584</c:v>
                </c:pt>
                <c:pt idx="2">
                  <c:v>0.24824505424377794</c:v>
                </c:pt>
                <c:pt idx="3">
                  <c:v>0.29419272495213789</c:v>
                </c:pt>
                <c:pt idx="4">
                  <c:v>0.46011486917677102</c:v>
                </c:pt>
                <c:pt idx="5">
                  <c:v>2.9355456285896614E-2</c:v>
                </c:pt>
                <c:pt idx="6">
                  <c:v>5.7434588385449903E-3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43979136"/>
        <c:axId val="43980672"/>
      </c:barChart>
      <c:catAx>
        <c:axId val="4397913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980672"/>
        <c:crosses val="autoZero"/>
        <c:auto val="1"/>
        <c:lblAlgn val="ctr"/>
        <c:lblOffset val="100"/>
        <c:noMultiLvlLbl val="0"/>
      </c:catAx>
      <c:valAx>
        <c:axId val="43980672"/>
        <c:scaling>
          <c:orientation val="minMax"/>
        </c:scaling>
        <c:delete val="1"/>
        <c:axPos val="b"/>
        <c:numFmt formatCode="####.0%" sourceLinked="1"/>
        <c:majorTickMark val="none"/>
        <c:minorTickMark val="none"/>
        <c:tickLblPos val="nextTo"/>
        <c:crossAx val="439791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1"/>
        <c:ser>
          <c:idx val="0"/>
          <c:order val="0"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p3d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  <a:sp3d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  <a:sp3d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  <a:sp3d/>
            </c:spPr>
          </c:dPt>
          <c:dLbls>
            <c:spPr>
              <a:solidFill>
                <a:schemeClr val="lt1"/>
              </a:solidFill>
              <a:ln w="12700" cap="flat" cmpd="sng" algn="ctr">
                <a:solidFill>
                  <a:schemeClr val="accent1"/>
                </a:solidFill>
                <a:prstDash val="solid"/>
                <a:miter lim="800000"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Лист16!$A$3:$A$6</c:f>
              <c:strCache>
                <c:ptCount val="4"/>
                <c:pt idx="0">
                  <c:v>Ман пурра аз рӯи қоидаҳои дин зиндагӣ мекунам</c:v>
                </c:pt>
                <c:pt idx="1">
                  <c:v>Ман кушиш мекунам, ки  аз рӯи қоидаҳои дин зиндагӣ кунам</c:v>
                </c:pt>
                <c:pt idx="2">
                  <c:v>Ман чи хеле, ки хоҳам, ҳамон хел зиндагӣ мекунам</c:v>
                </c:pt>
                <c:pt idx="3">
                  <c:v>Ҷавоб нест</c:v>
                </c:pt>
              </c:strCache>
            </c:strRef>
          </c:cat>
          <c:val>
            <c:numRef>
              <c:f>Лист16!$B$3:$B$6</c:f>
              <c:numCache>
                <c:formatCode>####.0</c:formatCode>
                <c:ptCount val="4"/>
                <c:pt idx="0">
                  <c:v>7.9009433962264151</c:v>
                </c:pt>
                <c:pt idx="1">
                  <c:v>22.700471698113201</c:v>
                </c:pt>
                <c:pt idx="2">
                  <c:v>15.566037735849061</c:v>
                </c:pt>
                <c:pt idx="3">
                  <c:v>53.832547169811299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4002688"/>
        <c:axId val="44008576"/>
        <c:axId val="0"/>
      </c:bar3DChart>
      <c:catAx>
        <c:axId val="4400268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4008576"/>
        <c:crosses val="autoZero"/>
        <c:auto val="1"/>
        <c:lblAlgn val="ctr"/>
        <c:lblOffset val="100"/>
        <c:noMultiLvlLbl val="0"/>
      </c:catAx>
      <c:valAx>
        <c:axId val="44008576"/>
        <c:scaling>
          <c:orientation val="minMax"/>
        </c:scaling>
        <c:delete val="1"/>
        <c:axPos val="b"/>
        <c:numFmt formatCode="####.0" sourceLinked="1"/>
        <c:majorTickMark val="none"/>
        <c:minorTickMark val="none"/>
        <c:tickLblPos val="nextTo"/>
        <c:crossAx val="440026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Лист7!$A$2:$A$8</c:f>
              <c:strCache>
                <c:ptCount val="7"/>
                <c:pt idx="0">
                  <c:v>Салафия</c:v>
                </c:pt>
                <c:pt idx="1">
                  <c:v>ДИИШ</c:v>
                </c:pt>
                <c:pt idx="2">
                  <c:v>Хизб-ут-тахрир</c:v>
                </c:pt>
                <c:pt idx="3">
                  <c:v>Ваххобия</c:v>
                </c:pt>
                <c:pt idx="4">
                  <c:v>Толибон</c:v>
                </c:pt>
                <c:pt idx="5">
                  <c:v>Ансоруллох</c:v>
                </c:pt>
                <c:pt idx="6">
                  <c:v>Ал-Коида</c:v>
                </c:pt>
              </c:strCache>
            </c:strRef>
          </c:cat>
          <c:val>
            <c:numRef>
              <c:f>Лист7!$B$2:$B$8</c:f>
              <c:numCache>
                <c:formatCode>0.0%</c:formatCode>
                <c:ptCount val="7"/>
                <c:pt idx="0">
                  <c:v>0.65900000000000025</c:v>
                </c:pt>
                <c:pt idx="1">
                  <c:v>0.54100000000000004</c:v>
                </c:pt>
                <c:pt idx="2">
                  <c:v>0.49600000000000011</c:v>
                </c:pt>
                <c:pt idx="3">
                  <c:v>0.38100000000000012</c:v>
                </c:pt>
                <c:pt idx="4">
                  <c:v>0.37600000000000011</c:v>
                </c:pt>
                <c:pt idx="5">
                  <c:v>0.26900000000000002</c:v>
                </c:pt>
                <c:pt idx="6">
                  <c:v>0.22800000000000001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4024960"/>
        <c:axId val="44026496"/>
      </c:barChart>
      <c:catAx>
        <c:axId val="440249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4026496"/>
        <c:crosses val="autoZero"/>
        <c:auto val="1"/>
        <c:lblAlgn val="ctr"/>
        <c:lblOffset val="100"/>
        <c:noMultiLvlLbl val="0"/>
      </c:catAx>
      <c:valAx>
        <c:axId val="44026496"/>
        <c:scaling>
          <c:orientation val="minMax"/>
        </c:scaling>
        <c:delete val="1"/>
        <c:axPos val="l"/>
        <c:numFmt formatCode="0.0%" sourceLinked="1"/>
        <c:majorTickMark val="out"/>
        <c:minorTickMark val="none"/>
        <c:tickLblPos val="nextTo"/>
        <c:crossAx val="4402496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1"/>
        <c:ser>
          <c:idx val="0"/>
          <c:order val="0"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p3d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  <a:sp3d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  <a:sp3d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  <a:sp3d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  <a:sp3d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  <a:sp3d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  <a:sp3d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  <a:sp3d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  <a:sp3d/>
            </c:spPr>
          </c:dPt>
          <c:dLbls>
            <c:spPr>
              <a:solidFill>
                <a:schemeClr val="lt1"/>
              </a:solidFill>
              <a:ln w="12700" cap="flat" cmpd="sng" algn="ctr">
                <a:solidFill>
                  <a:schemeClr val="accent1"/>
                </a:solidFill>
                <a:prstDash val="solid"/>
                <a:miter lim="800000"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Лист6!$A$4:$A$12</c:f>
              <c:strCache>
                <c:ptCount val="9"/>
                <c:pt idx="0">
                  <c:v>ҲНИТ</c:v>
                </c:pt>
                <c:pt idx="1">
                  <c:v>ҳизбу-т- таҳрир</c:v>
                </c:pt>
                <c:pt idx="2">
                  <c:v>Салафия</c:v>
                </c:pt>
                <c:pt idx="3">
                  <c:v>Ваҳобия</c:v>
                </c:pt>
                <c:pt idx="4">
                  <c:v>ДИИШ</c:v>
                </c:pt>
                <c:pt idx="5">
                  <c:v>Толибон</c:v>
                </c:pt>
                <c:pt idx="6">
                  <c:v>Ансоруллоҳ</c:v>
                </c:pt>
                <c:pt idx="7">
                  <c:v>Ал-Қоида</c:v>
                </c:pt>
                <c:pt idx="8">
                  <c:v>БҶММ</c:v>
                </c:pt>
              </c:strCache>
            </c:strRef>
          </c:cat>
          <c:val>
            <c:numRef>
              <c:f>Лист6!$B$4:$B$12</c:f>
              <c:numCache>
                <c:formatCode>####.0%</c:formatCode>
                <c:ptCount val="9"/>
                <c:pt idx="0">
                  <c:v>0.61453879047037263</c:v>
                </c:pt>
                <c:pt idx="1">
                  <c:v>0.65546731826511939</c:v>
                </c:pt>
                <c:pt idx="2">
                  <c:v>0.81124007330482606</c:v>
                </c:pt>
                <c:pt idx="3">
                  <c:v>0.68723274282223545</c:v>
                </c:pt>
                <c:pt idx="4">
                  <c:v>0.71044593769089848</c:v>
                </c:pt>
                <c:pt idx="5">
                  <c:v>0.6866218692730609</c:v>
                </c:pt>
                <c:pt idx="6">
                  <c:v>0.57299938912645088</c:v>
                </c:pt>
                <c:pt idx="7">
                  <c:v>0.57238851557727555</c:v>
                </c:pt>
                <c:pt idx="8">
                  <c:v>5.4978619425778913E-3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8191744"/>
        <c:axId val="48205824"/>
        <c:axId val="0"/>
      </c:bar3DChart>
      <c:catAx>
        <c:axId val="48191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8205824"/>
        <c:crosses val="autoZero"/>
        <c:auto val="1"/>
        <c:lblAlgn val="ctr"/>
        <c:lblOffset val="100"/>
        <c:noMultiLvlLbl val="0"/>
      </c:catAx>
      <c:valAx>
        <c:axId val="48205824"/>
        <c:scaling>
          <c:orientation val="minMax"/>
        </c:scaling>
        <c:delete val="1"/>
        <c:axPos val="l"/>
        <c:numFmt formatCode="####.0%" sourceLinked="1"/>
        <c:majorTickMark val="none"/>
        <c:minorTickMark val="none"/>
        <c:tickLblPos val="nextTo"/>
        <c:crossAx val="48191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7.9247594050743664E-2"/>
          <c:y val="2.7777777777777776E-2"/>
          <c:w val="0.91241907261592314"/>
          <c:h val="0.72146471274424029"/>
        </c:manualLayout>
      </c:layout>
      <c:lineChart>
        <c:grouping val="standar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Тоҷикистон</c:v>
                </c:pt>
              </c:strCache>
            </c:strRef>
          </c:tx>
          <c:spPr>
            <a:ln w="22225" cap="rnd">
              <a:solidFill>
                <a:srgbClr val="7030A0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5.8333333333333362E-2"/>
                  <c:y val="0.138888888888888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8.3333333333332309E-3"/>
                  <c:y val="0.1203703703703703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1.9444444444444344E-2"/>
                  <c:y val="5.555555555555551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solidFill>
                <a:schemeClr val="lt1"/>
              </a:solidFill>
              <a:ln w="12700" cap="flat" cmpd="sng" algn="ctr">
                <a:solidFill>
                  <a:schemeClr val="accent1"/>
                </a:solidFill>
                <a:prstDash val="solid"/>
                <a:miter lim="800000"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Лист1!$B$1:$D$1</c:f>
              <c:numCache>
                <c:formatCode>General</c:formatCode>
                <c:ptCount val="3"/>
                <c:pt idx="0">
                  <c:v>2012</c:v>
                </c:pt>
                <c:pt idx="1">
                  <c:v>2014</c:v>
                </c:pt>
                <c:pt idx="2">
                  <c:v>2015</c:v>
                </c:pt>
              </c:numCache>
            </c:numRef>
          </c:cat>
          <c:val>
            <c:numRef>
              <c:f>Лист1!$B$2:$D$2</c:f>
              <c:numCache>
                <c:formatCode>General</c:formatCode>
                <c:ptCount val="3"/>
                <c:pt idx="0">
                  <c:v>59</c:v>
                </c:pt>
                <c:pt idx="1">
                  <c:v>68</c:v>
                </c:pt>
                <c:pt idx="2">
                  <c:v>84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Узбекистон</c:v>
                </c:pt>
              </c:strCache>
            </c:strRef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numRef>
              <c:f>Лист1!$B$1:$D$1</c:f>
              <c:numCache>
                <c:formatCode>General</c:formatCode>
                <c:ptCount val="3"/>
                <c:pt idx="0">
                  <c:v>2012</c:v>
                </c:pt>
                <c:pt idx="1">
                  <c:v>2014</c:v>
                </c:pt>
                <c:pt idx="2">
                  <c:v>2015</c:v>
                </c:pt>
              </c:numCache>
            </c:numRef>
          </c:cat>
          <c:val>
            <c:numRef>
              <c:f>Лист1!$B$3:$D$3</c:f>
              <c:numCache>
                <c:formatCode>General</c:formatCode>
                <c:ptCount val="3"/>
                <c:pt idx="0">
                  <c:v>86</c:v>
                </c:pt>
                <c:pt idx="1">
                  <c:v>111</c:v>
                </c:pt>
                <c:pt idx="2">
                  <c:v>124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Лист1!$A$4</c:f>
              <c:strCache>
                <c:ptCount val="1"/>
                <c:pt idx="0">
                  <c:v>Қиғизистон</c:v>
                </c:pt>
              </c:strCache>
            </c:strRef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cat>
            <c:numRef>
              <c:f>Лист1!$B$1:$D$1</c:f>
              <c:numCache>
                <c:formatCode>General</c:formatCode>
                <c:ptCount val="3"/>
                <c:pt idx="0">
                  <c:v>2012</c:v>
                </c:pt>
                <c:pt idx="1">
                  <c:v>2014</c:v>
                </c:pt>
                <c:pt idx="2">
                  <c:v>2015</c:v>
                </c:pt>
              </c:numCache>
            </c:numRef>
          </c:cat>
          <c:val>
            <c:numRef>
              <c:f>Лист1!$B$4:$D$4</c:f>
              <c:numCache>
                <c:formatCode>General</c:formatCode>
                <c:ptCount val="3"/>
                <c:pt idx="0">
                  <c:v>92</c:v>
                </c:pt>
                <c:pt idx="1">
                  <c:v>112</c:v>
                </c:pt>
                <c:pt idx="2">
                  <c:v>86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Лист1!$A$5</c:f>
              <c:strCache>
                <c:ptCount val="1"/>
                <c:pt idx="0">
                  <c:v>Туркманистон</c:v>
                </c:pt>
              </c:strCache>
            </c:strRef>
          </c:tx>
          <c:spPr>
            <a:ln w="22225" cap="rnd">
              <a:solidFill>
                <a:schemeClr val="accent4"/>
              </a:solidFill>
              <a:round/>
            </a:ln>
            <a:effectLst/>
          </c:spPr>
          <c:marker>
            <c:symbol val="x"/>
            <c:size val="6"/>
            <c:spPr>
              <a:noFill/>
              <a:ln w="9525">
                <a:solidFill>
                  <a:schemeClr val="accent4"/>
                </a:solidFill>
                <a:round/>
              </a:ln>
              <a:effectLst/>
            </c:spPr>
          </c:marker>
          <c:cat>
            <c:numRef>
              <c:f>Лист1!$B$1:$D$1</c:f>
              <c:numCache>
                <c:formatCode>General</c:formatCode>
                <c:ptCount val="3"/>
                <c:pt idx="0">
                  <c:v>2012</c:v>
                </c:pt>
                <c:pt idx="1">
                  <c:v>2014</c:v>
                </c:pt>
                <c:pt idx="2">
                  <c:v>2015</c:v>
                </c:pt>
              </c:numCache>
            </c:numRef>
          </c:cat>
          <c:val>
            <c:numRef>
              <c:f>Лист1!$B$5:$D$5</c:f>
              <c:numCache>
                <c:formatCode>General</c:formatCode>
                <c:ptCount val="3"/>
                <c:pt idx="0">
                  <c:v>116</c:v>
                </c:pt>
                <c:pt idx="1">
                  <c:v>124</c:v>
                </c:pt>
                <c:pt idx="2">
                  <c:v>124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Лист1!$A$6</c:f>
              <c:strCache>
                <c:ptCount val="1"/>
                <c:pt idx="0">
                  <c:v>Қазоқистон</c:v>
                </c:pt>
              </c:strCache>
            </c:strRef>
          </c:tx>
          <c:spPr>
            <a:ln w="22225" cap="rnd">
              <a:solidFill>
                <a:schemeClr val="bg1">
                  <a:lumMod val="50000"/>
                </a:schemeClr>
              </a:solidFill>
              <a:round/>
            </a:ln>
            <a:effectLst/>
          </c:spPr>
          <c:marker>
            <c:symbol val="star"/>
            <c:size val="6"/>
            <c:spPr>
              <a:noFill/>
              <a:ln w="9525">
                <a:solidFill>
                  <a:schemeClr val="accent5"/>
                </a:solidFill>
                <a:round/>
              </a:ln>
              <a:effectLst/>
            </c:spPr>
          </c:marker>
          <c:cat>
            <c:numRef>
              <c:f>Лист1!$B$1:$D$1</c:f>
              <c:numCache>
                <c:formatCode>General</c:formatCode>
                <c:ptCount val="3"/>
                <c:pt idx="0">
                  <c:v>2012</c:v>
                </c:pt>
                <c:pt idx="1">
                  <c:v>2014</c:v>
                </c:pt>
                <c:pt idx="2">
                  <c:v>2015</c:v>
                </c:pt>
              </c:numCache>
            </c:numRef>
          </c:cat>
          <c:val>
            <c:numRef>
              <c:f>Лист1!$B$6:$D$6</c:f>
              <c:numCache>
                <c:formatCode>General</c:formatCode>
                <c:ptCount val="3"/>
                <c:pt idx="0">
                  <c:v>47</c:v>
                </c:pt>
                <c:pt idx="1">
                  <c:v>65</c:v>
                </c:pt>
                <c:pt idx="2">
                  <c:v>83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7050368"/>
        <c:axId val="137064832"/>
      </c:lineChart>
      <c:catAx>
        <c:axId val="1370503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cap="all" spc="120" normalizeH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7064832"/>
        <c:crosses val="autoZero"/>
        <c:auto val="1"/>
        <c:lblAlgn val="ctr"/>
        <c:lblOffset val="100"/>
        <c:noMultiLvlLbl val="0"/>
      </c:catAx>
      <c:valAx>
        <c:axId val="13706483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70503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Лист2!$A$2</c:f>
              <c:strCache>
                <c:ptCount val="1"/>
                <c:pt idx="0">
                  <c:v>Тоҷикистон</c:v>
                </c:pt>
              </c:strCache>
            </c:strRef>
          </c:tx>
          <c:spPr>
            <a:ln w="2222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  <a:scene3d>
                <a:camera prst="orthographicFront"/>
                <a:lightRig rig="threePt" dir="t"/>
              </a:scene3d>
              <a:sp3d>
                <a:bevelB w="114300" prst="artDeco"/>
              </a:sp3d>
            </c:spPr>
          </c:marker>
          <c:dLbls>
            <c:dLbl>
              <c:idx val="0"/>
              <c:layout>
                <c:manualLayout>
                  <c:x val="-3.6111111111111108E-2"/>
                  <c:y val="8.796296296296288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2.7777777777777776E-2"/>
                  <c:y val="0.10185185185185185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3.0555555555555659E-2"/>
                  <c:y val="8.333333333333332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solidFill>
                <a:schemeClr val="lt1"/>
              </a:solidFill>
              <a:ln w="12700" cap="flat" cmpd="sng" algn="ctr">
                <a:solidFill>
                  <a:schemeClr val="accent1"/>
                </a:solidFill>
                <a:prstDash val="solid"/>
                <a:miter lim="800000"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Лист2!$B$1:$D$1</c:f>
              <c:numCache>
                <c:formatCode>General</c:formatCode>
                <c:ptCount val="3"/>
                <c:pt idx="0">
                  <c:v>2012</c:v>
                </c:pt>
                <c:pt idx="1">
                  <c:v>2014</c:v>
                </c:pt>
                <c:pt idx="2">
                  <c:v>2015</c:v>
                </c:pt>
              </c:numCache>
            </c:numRef>
          </c:cat>
          <c:val>
            <c:numRef>
              <c:f>Лист2!$B$2:$D$2</c:f>
              <c:numCache>
                <c:formatCode>General</c:formatCode>
                <c:ptCount val="3"/>
                <c:pt idx="0">
                  <c:v>59</c:v>
                </c:pt>
                <c:pt idx="1">
                  <c:v>68</c:v>
                </c:pt>
                <c:pt idx="2">
                  <c:v>84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7089792"/>
        <c:axId val="137091328"/>
      </c:lineChart>
      <c:catAx>
        <c:axId val="1370897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cap="all" spc="120" normalizeH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7091328"/>
        <c:crosses val="autoZero"/>
        <c:auto val="1"/>
        <c:lblAlgn val="ctr"/>
        <c:lblOffset val="100"/>
        <c:noMultiLvlLbl val="0"/>
      </c:catAx>
      <c:valAx>
        <c:axId val="1370913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70897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Лист12!$A$3:$A$7</c:f>
              <c:strCache>
                <c:ptCount val="5"/>
                <c:pt idx="0">
                  <c:v>Масчиду рухониён</c:v>
                </c:pt>
                <c:pt idx="1">
                  <c:v>Таъсири таргиботчиёни ифротгаро</c:v>
                </c:pt>
                <c:pt idx="2">
                  <c:v>Паст будани маърифати дини</c:v>
                </c:pt>
                <c:pt idx="3">
                  <c:v>Бесаводи</c:v>
                </c:pt>
                <c:pt idx="4">
                  <c:v>Бекори</c:v>
                </c:pt>
              </c:strCache>
            </c:strRef>
          </c:cat>
          <c:val>
            <c:numRef>
              <c:f>Лист12!$B$3:$B$7</c:f>
              <c:numCache>
                <c:formatCode>0.0%</c:formatCode>
                <c:ptCount val="5"/>
                <c:pt idx="0">
                  <c:v>5.3999999999999999E-2</c:v>
                </c:pt>
                <c:pt idx="1">
                  <c:v>0.21000000000000005</c:v>
                </c:pt>
                <c:pt idx="2">
                  <c:v>0.42600000000000016</c:v>
                </c:pt>
                <c:pt idx="3">
                  <c:v>0.42600000000000016</c:v>
                </c:pt>
                <c:pt idx="4">
                  <c:v>0.48600000000000015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37181824"/>
        <c:axId val="137183616"/>
        <c:axId val="0"/>
      </c:bar3DChart>
      <c:catAx>
        <c:axId val="137181824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137183616"/>
        <c:crosses val="autoZero"/>
        <c:auto val="1"/>
        <c:lblAlgn val="ctr"/>
        <c:lblOffset val="100"/>
        <c:noMultiLvlLbl val="0"/>
      </c:catAx>
      <c:valAx>
        <c:axId val="137183616"/>
        <c:scaling>
          <c:orientation val="minMax"/>
        </c:scaling>
        <c:delete val="1"/>
        <c:axPos val="b"/>
        <c:numFmt formatCode="0.0%" sourceLinked="1"/>
        <c:majorTickMark val="out"/>
        <c:minorTickMark val="none"/>
        <c:tickLblPos val="nextTo"/>
        <c:crossAx val="137181824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Лист14!$A$2:$A$5</c:f>
              <c:strCache>
                <c:ptCount val="4"/>
                <c:pt idx="0">
                  <c:v>Накши калон доранд</c:v>
                </c:pt>
                <c:pt idx="1">
                  <c:v>Накши кам доранд</c:v>
                </c:pt>
                <c:pt idx="2">
                  <c:v>Накш надоранд</c:v>
                </c:pt>
                <c:pt idx="3">
                  <c:v>Ба чавоб мушкили мекашам</c:v>
                </c:pt>
              </c:strCache>
            </c:strRef>
          </c:cat>
          <c:val>
            <c:numRef>
              <c:f>Лист14!$B$2:$B$5</c:f>
              <c:numCache>
                <c:formatCode>General</c:formatCode>
                <c:ptCount val="4"/>
                <c:pt idx="0">
                  <c:v>44.6</c:v>
                </c:pt>
                <c:pt idx="1">
                  <c:v>32.6</c:v>
                </c:pt>
                <c:pt idx="2">
                  <c:v>7.6</c:v>
                </c:pt>
                <c:pt idx="3">
                  <c:v>15.2</c:v>
                </c:pt>
              </c:numCache>
            </c:numRef>
          </c:val>
        </c:ser>
        <c:ser>
          <c:idx val="1"/>
          <c:order val="1"/>
          <c:invertIfNegative val="0"/>
          <c:cat>
            <c:strRef>
              <c:f>Лист14!$A$2:$A$5</c:f>
              <c:strCache>
                <c:ptCount val="4"/>
                <c:pt idx="0">
                  <c:v>Накши калон доранд</c:v>
                </c:pt>
                <c:pt idx="1">
                  <c:v>Накши кам доранд</c:v>
                </c:pt>
                <c:pt idx="2">
                  <c:v>Накш надоранд</c:v>
                </c:pt>
                <c:pt idx="3">
                  <c:v>Ба чавоб мушкили мекашам</c:v>
                </c:pt>
              </c:strCache>
            </c:strRef>
          </c:cat>
          <c:val>
            <c:numRef>
              <c:f>Лист14!$C$2:$C$5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7200768"/>
        <c:axId val="137202304"/>
      </c:barChart>
      <c:catAx>
        <c:axId val="1372007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7202304"/>
        <c:crosses val="autoZero"/>
        <c:auto val="1"/>
        <c:lblAlgn val="ctr"/>
        <c:lblOffset val="100"/>
        <c:noMultiLvlLbl val="0"/>
      </c:catAx>
      <c:valAx>
        <c:axId val="137202304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extTo"/>
        <c:crossAx val="137200768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ubbleChart>
        <c:varyColors val="0"/>
        <c:ser>
          <c:idx val="0"/>
          <c:order val="0"/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ru-RU"/>
                      <a:t>Ха - 54,7 %</a:t>
                    </a:r>
                  </a:p>
                </c:rich>
              </c:tx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ru-RU"/>
                      <a:t>Не -  27,1%</a:t>
                    </a:r>
                  </a:p>
                </c:rich>
              </c:tx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xVal>
            <c:strRef>
              <c:f>Лист15!$A$1:$A$2</c:f>
              <c:strCache>
                <c:ptCount val="2"/>
                <c:pt idx="0">
                  <c:v>Ха</c:v>
                </c:pt>
                <c:pt idx="1">
                  <c:v>Не</c:v>
                </c:pt>
              </c:strCache>
            </c:strRef>
          </c:xVal>
          <c:yVal>
            <c:numRef>
              <c:f>Лист15!$B$1:$B$2</c:f>
              <c:numCache>
                <c:formatCode>General</c:formatCode>
                <c:ptCount val="2"/>
                <c:pt idx="0">
                  <c:v>54.7</c:v>
                </c:pt>
                <c:pt idx="1">
                  <c:v>27.1</c:v>
                </c:pt>
              </c:numCache>
            </c:numRef>
          </c:yVal>
          <c:bubbleSize>
            <c:numLit>
              <c:formatCode>General</c:formatCode>
              <c:ptCount val="2"/>
              <c:pt idx="0">
                <c:v>1</c:v>
              </c:pt>
              <c:pt idx="1">
                <c:v>1</c:v>
              </c:pt>
            </c:numLit>
          </c:bubbleSize>
          <c:bubble3D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bubbleScale val="100"/>
        <c:showNegBubbles val="0"/>
        <c:axId val="137379200"/>
        <c:axId val="137385088"/>
      </c:bubbleChart>
      <c:valAx>
        <c:axId val="137379200"/>
        <c:scaling>
          <c:orientation val="minMax"/>
        </c:scaling>
        <c:delete val="1"/>
        <c:axPos val="b"/>
        <c:majorTickMark val="out"/>
        <c:minorTickMark val="none"/>
        <c:tickLblPos val="nextTo"/>
        <c:crossAx val="137385088"/>
        <c:crosses val="autoZero"/>
        <c:crossBetween val="midCat"/>
      </c:valAx>
      <c:valAx>
        <c:axId val="13738508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37379200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6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АИЧТ</dc:creator>
  <cp:keywords/>
  <dc:description/>
  <cp:lastModifiedBy>user</cp:lastModifiedBy>
  <cp:revision>12</cp:revision>
  <dcterms:created xsi:type="dcterms:W3CDTF">2018-05-14T07:13:00Z</dcterms:created>
  <dcterms:modified xsi:type="dcterms:W3CDTF">2018-09-13T15:58:00Z</dcterms:modified>
</cp:coreProperties>
</file>